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BD" w:rsidRPr="00B8704D" w:rsidRDefault="00454D8D" w:rsidP="00B8704D">
      <w:pPr>
        <w:pStyle w:val="Nadpis3"/>
        <w:widowControl/>
        <w:pBdr>
          <w:top w:val="single" w:sz="4" w:space="1" w:color="auto"/>
          <w:left w:val="single" w:sz="4" w:space="4" w:color="auto"/>
          <w:bottom w:val="single" w:sz="4" w:space="1" w:color="auto"/>
          <w:right w:val="single" w:sz="4" w:space="4" w:color="auto"/>
        </w:pBdr>
        <w:spacing w:before="0" w:after="150"/>
        <w:jc w:val="center"/>
        <w:rPr>
          <w:rFonts w:ascii="Calibri" w:hAnsi="Calibri"/>
          <w:color w:val="464646"/>
          <w:sz w:val="36"/>
          <w:szCs w:val="36"/>
        </w:rPr>
      </w:pPr>
      <w:r w:rsidRPr="00B8704D">
        <w:rPr>
          <w:rFonts w:ascii="Calibri" w:hAnsi="Calibri"/>
          <w:color w:val="464646"/>
          <w:sz w:val="36"/>
          <w:szCs w:val="36"/>
        </w:rPr>
        <w:t>Obchodní podmínky</w:t>
      </w:r>
      <w:r w:rsidR="00B57DD0" w:rsidRPr="00B8704D">
        <w:rPr>
          <w:rFonts w:ascii="Calibri" w:hAnsi="Calibri"/>
          <w:color w:val="464646"/>
          <w:sz w:val="36"/>
          <w:szCs w:val="36"/>
        </w:rPr>
        <w:t xml:space="preserve"> společnosti Stavebniny Černý, s.r.o.</w:t>
      </w:r>
    </w:p>
    <w:p w:rsidR="00B8704D" w:rsidRPr="00B8704D" w:rsidRDefault="00B8704D" w:rsidP="00B8704D">
      <w:pPr>
        <w:pStyle w:val="Textbody"/>
      </w:pPr>
    </w:p>
    <w:p w:rsidR="003444BD" w:rsidRDefault="00E47AC5" w:rsidP="00425AC8">
      <w:pPr>
        <w:pStyle w:val="Nadpis3"/>
        <w:widowControl/>
        <w:spacing w:before="0" w:after="150"/>
        <w:jc w:val="both"/>
        <w:rPr>
          <w:rFonts w:ascii="Calibri" w:hAnsi="Calibri"/>
          <w:color w:val="464646"/>
          <w:sz w:val="30"/>
          <w:szCs w:val="30"/>
        </w:rPr>
      </w:pPr>
      <w:r>
        <w:rPr>
          <w:rFonts w:ascii="Calibri" w:hAnsi="Calibri"/>
          <w:color w:val="464646"/>
          <w:sz w:val="30"/>
          <w:szCs w:val="30"/>
        </w:rPr>
        <w:t>I. Úvodní ustanovení</w:t>
      </w:r>
    </w:p>
    <w:p w:rsidR="003444BD" w:rsidRDefault="00E47AC5" w:rsidP="00E1721C">
      <w:pPr>
        <w:pStyle w:val="Textbody"/>
        <w:widowControl/>
        <w:numPr>
          <w:ilvl w:val="0"/>
          <w:numId w:val="6"/>
        </w:numPr>
        <w:spacing w:before="150" w:after="150" w:line="240" w:lineRule="atLeast"/>
        <w:ind w:left="284" w:hanging="284"/>
        <w:jc w:val="both"/>
        <w:rPr>
          <w:rFonts w:ascii="Calibri" w:hAnsi="Calibri"/>
          <w:color w:val="464646"/>
        </w:rPr>
      </w:pPr>
      <w:r>
        <w:rPr>
          <w:rFonts w:ascii="Calibri" w:hAnsi="Calibri"/>
          <w:color w:val="464646"/>
        </w:rPr>
        <w:t>Tyto obchodní podmínky upravují v souladu s ustanovením § 1751 odst. 1 zákona č. 89/2012 Sb., občanský zákoník (dále jen „občanský zákoník“) vzájemná práva a povinnosti smluvních stran vzniklých na základě kupní smlouvy (dále jen „kupní smlouva“) mezi prodávajícím obchodní společností Stavebniny Černý</w:t>
      </w:r>
      <w:r w:rsidR="00454D8D">
        <w:rPr>
          <w:rFonts w:ascii="Calibri" w:hAnsi="Calibri"/>
          <w:color w:val="464646"/>
        </w:rPr>
        <w:t>,</w:t>
      </w:r>
      <w:r>
        <w:rPr>
          <w:rFonts w:ascii="Calibri" w:hAnsi="Calibri"/>
          <w:color w:val="464646"/>
        </w:rPr>
        <w:t xml:space="preserve"> s.r.o.</w:t>
      </w:r>
      <w:r w:rsidR="00454D8D">
        <w:rPr>
          <w:rFonts w:ascii="Calibri" w:hAnsi="Calibri"/>
          <w:color w:val="464646"/>
        </w:rPr>
        <w:t>,</w:t>
      </w:r>
      <w:r>
        <w:rPr>
          <w:rFonts w:ascii="Calibri" w:hAnsi="Calibri"/>
          <w:color w:val="464646"/>
        </w:rPr>
        <w:t xml:space="preserve"> se sídlem k Vápence 461</w:t>
      </w:r>
      <w:r w:rsidR="00454D8D">
        <w:rPr>
          <w:rFonts w:ascii="Calibri" w:hAnsi="Calibri"/>
          <w:color w:val="464646"/>
        </w:rPr>
        <w:t>,</w:t>
      </w:r>
      <w:r>
        <w:rPr>
          <w:rFonts w:ascii="Calibri" w:hAnsi="Calibri"/>
          <w:color w:val="464646"/>
        </w:rPr>
        <w:t xml:space="preserve"> Teplice 415</w:t>
      </w:r>
      <w:r w:rsidR="00454D8D">
        <w:rPr>
          <w:rFonts w:ascii="Calibri" w:hAnsi="Calibri"/>
          <w:color w:val="464646"/>
        </w:rPr>
        <w:t xml:space="preserve"> </w:t>
      </w:r>
      <w:r>
        <w:rPr>
          <w:rFonts w:ascii="Calibri" w:hAnsi="Calibri"/>
          <w:color w:val="464646"/>
        </w:rPr>
        <w:t>03, IČ:</w:t>
      </w:r>
      <w:r w:rsidR="00454D8D">
        <w:rPr>
          <w:rFonts w:ascii="Calibri" w:hAnsi="Calibri"/>
          <w:color w:val="464646"/>
        </w:rPr>
        <w:t xml:space="preserve"> </w:t>
      </w:r>
      <w:r>
        <w:rPr>
          <w:rFonts w:ascii="Calibri" w:hAnsi="Calibri"/>
          <w:color w:val="464646"/>
        </w:rPr>
        <w:t xml:space="preserve">25034871, DIČ: CZ25034871, zapsanou v obchodním rejstříku vedeném Krajským soudem v </w:t>
      </w:r>
      <w:r w:rsidR="00454D8D">
        <w:rPr>
          <w:rFonts w:ascii="Calibri" w:hAnsi="Calibri"/>
          <w:color w:val="464646"/>
        </w:rPr>
        <w:t>Ú</w:t>
      </w:r>
      <w:r>
        <w:rPr>
          <w:rFonts w:ascii="Calibri" w:hAnsi="Calibri"/>
          <w:color w:val="464646"/>
        </w:rPr>
        <w:t>stí nad Labem, oddíl C, vložka 13541</w:t>
      </w:r>
      <w:r w:rsidR="0041144B">
        <w:rPr>
          <w:rFonts w:ascii="Calibri" w:hAnsi="Calibri"/>
          <w:color w:val="464646"/>
        </w:rPr>
        <w:t xml:space="preserve"> (dále jen „prodávající“)</w:t>
      </w:r>
      <w:r w:rsidR="00454D8D">
        <w:rPr>
          <w:rFonts w:ascii="Calibri" w:hAnsi="Calibri"/>
          <w:color w:val="464646"/>
        </w:rPr>
        <w:t>,</w:t>
      </w:r>
      <w:r>
        <w:rPr>
          <w:rFonts w:ascii="Calibri" w:hAnsi="Calibri"/>
          <w:color w:val="464646"/>
        </w:rPr>
        <w:t xml:space="preserve"> a jinou fyzickou osobou (dále jen „kupující“) prostřednictvím internetového obchodu prodávajícího.</w:t>
      </w:r>
      <w:r w:rsidR="00E81711">
        <w:rPr>
          <w:rFonts w:ascii="Calibri" w:hAnsi="Calibri"/>
          <w:color w:val="464646"/>
        </w:rPr>
        <w:t xml:space="preserve"> Internetový obchod je prodávajícím provozován na webové stránce umístěné na internetové adrese </w:t>
      </w:r>
      <w:r w:rsidR="00E81711" w:rsidRPr="00E81711">
        <w:rPr>
          <w:rFonts w:ascii="Calibri" w:hAnsi="Calibri"/>
          <w:color w:val="464646"/>
        </w:rPr>
        <w:t>http://eshop.stavebniny-cerny.cz/</w:t>
      </w:r>
      <w:r w:rsidR="00E81711">
        <w:rPr>
          <w:rFonts w:ascii="Calibri" w:hAnsi="Calibri"/>
          <w:color w:val="464646"/>
        </w:rPr>
        <w:t>.</w:t>
      </w:r>
    </w:p>
    <w:p w:rsidR="003444BD" w:rsidRDefault="00E47AC5" w:rsidP="00454D8D">
      <w:pPr>
        <w:pStyle w:val="Textbody"/>
        <w:widowControl/>
        <w:numPr>
          <w:ilvl w:val="0"/>
          <w:numId w:val="6"/>
        </w:numPr>
        <w:spacing w:before="150" w:after="150" w:line="240" w:lineRule="atLeast"/>
        <w:ind w:left="284" w:hanging="284"/>
        <w:jc w:val="both"/>
        <w:rPr>
          <w:rFonts w:ascii="Calibri" w:hAnsi="Calibri"/>
          <w:color w:val="464646"/>
        </w:rPr>
      </w:pPr>
      <w:r>
        <w:rPr>
          <w:rFonts w:ascii="Calibri" w:hAnsi="Calibri"/>
          <w:color w:val="464646"/>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3444BD" w:rsidRDefault="00E47AC5" w:rsidP="00454D8D">
      <w:pPr>
        <w:pStyle w:val="Textbody"/>
        <w:widowControl/>
        <w:numPr>
          <w:ilvl w:val="0"/>
          <w:numId w:val="6"/>
        </w:numPr>
        <w:spacing w:before="150" w:after="150" w:line="240" w:lineRule="atLeast"/>
        <w:ind w:left="284" w:hanging="284"/>
        <w:jc w:val="both"/>
        <w:rPr>
          <w:rFonts w:ascii="Calibri" w:hAnsi="Calibri"/>
          <w:color w:val="464646"/>
        </w:rPr>
      </w:pPr>
      <w:r>
        <w:rPr>
          <w:rFonts w:ascii="Calibri" w:hAnsi="Calibri"/>
          <w:color w:val="464646"/>
        </w:rPr>
        <w:t>Ustanovení odchylná od obchodních podmínek je možné sjednat v kupní smlouvě. Odchylná ujednání v kupní smlouvě mají přednost před ustanoveními obchodních podmínek.</w:t>
      </w:r>
    </w:p>
    <w:p w:rsidR="003444BD" w:rsidRDefault="00E47AC5" w:rsidP="00454D8D">
      <w:pPr>
        <w:pStyle w:val="Textbody"/>
        <w:widowControl/>
        <w:numPr>
          <w:ilvl w:val="0"/>
          <w:numId w:val="6"/>
        </w:numPr>
        <w:spacing w:before="150" w:after="150" w:line="240" w:lineRule="atLeast"/>
        <w:ind w:left="284" w:hanging="284"/>
        <w:jc w:val="both"/>
        <w:rPr>
          <w:rFonts w:ascii="Calibri" w:hAnsi="Calibri"/>
          <w:color w:val="464646"/>
        </w:rPr>
      </w:pPr>
      <w:r>
        <w:rPr>
          <w:rFonts w:ascii="Calibri" w:hAnsi="Calibri"/>
          <w:color w:val="464646"/>
        </w:rPr>
        <w:t>Ustanovení obchodních podmínek jsou nedílnou součástí kupní smlouvy. Kupní smlouva a obchodní podmínky jsou vyhotoveny v českém jazyce. Kupní smlouvu lze uzavřít v českém jazyce.</w:t>
      </w:r>
    </w:p>
    <w:p w:rsidR="00E1721C" w:rsidRDefault="00E47AC5" w:rsidP="00B8704D">
      <w:pPr>
        <w:pStyle w:val="Textbody"/>
        <w:widowControl/>
        <w:numPr>
          <w:ilvl w:val="0"/>
          <w:numId w:val="6"/>
        </w:numPr>
        <w:spacing w:before="150" w:after="150" w:line="240" w:lineRule="atLeast"/>
        <w:ind w:left="284" w:hanging="284"/>
        <w:jc w:val="both"/>
        <w:rPr>
          <w:rFonts w:ascii="Calibri" w:hAnsi="Calibri"/>
          <w:color w:val="464646"/>
        </w:rPr>
      </w:pPr>
      <w:r>
        <w:rPr>
          <w:rFonts w:ascii="Calibri" w:hAnsi="Calibri"/>
          <w:color w:val="464646"/>
        </w:rPr>
        <w:t>Znění obchodních podmínek může prodávající měnit či doplňovat. Tímto ustanovením nejsou dotčena práva a povinnosti vzniklé po dobu účinnosti předchozího znění obchodních podmínek.</w:t>
      </w:r>
    </w:p>
    <w:p w:rsidR="00B8704D" w:rsidRPr="00B8704D" w:rsidRDefault="00B8704D" w:rsidP="00B8704D">
      <w:pPr>
        <w:pStyle w:val="Textbody"/>
        <w:widowControl/>
        <w:spacing w:before="150" w:after="150" w:line="240" w:lineRule="atLeast"/>
        <w:ind w:left="284"/>
        <w:jc w:val="both"/>
        <w:rPr>
          <w:rFonts w:ascii="Calibri" w:hAnsi="Calibri"/>
          <w:color w:val="464646"/>
        </w:rPr>
      </w:pPr>
    </w:p>
    <w:p w:rsidR="003444BD" w:rsidRDefault="00E47AC5" w:rsidP="00425AC8">
      <w:pPr>
        <w:pStyle w:val="Nadpis3"/>
        <w:widowControl/>
        <w:spacing w:before="0" w:after="150"/>
        <w:jc w:val="both"/>
        <w:rPr>
          <w:rFonts w:ascii="Calibri" w:hAnsi="Calibri"/>
          <w:color w:val="464646"/>
          <w:sz w:val="30"/>
          <w:szCs w:val="30"/>
        </w:rPr>
      </w:pPr>
      <w:r>
        <w:rPr>
          <w:rFonts w:ascii="Calibri" w:hAnsi="Calibri"/>
          <w:color w:val="464646"/>
          <w:sz w:val="30"/>
          <w:szCs w:val="30"/>
        </w:rPr>
        <w:t>II. Uzavření kupní smlouvy</w:t>
      </w:r>
    </w:p>
    <w:p w:rsidR="003444BD" w:rsidRDefault="00E47AC5" w:rsidP="00454D8D">
      <w:pPr>
        <w:pStyle w:val="Textbody"/>
        <w:widowControl/>
        <w:numPr>
          <w:ilvl w:val="0"/>
          <w:numId w:val="8"/>
        </w:numPr>
        <w:spacing w:before="150" w:after="150" w:line="240" w:lineRule="atLeast"/>
        <w:ind w:left="284" w:hanging="284"/>
        <w:jc w:val="both"/>
        <w:rPr>
          <w:rFonts w:ascii="Calibri" w:hAnsi="Calibri"/>
          <w:color w:val="464646"/>
        </w:rPr>
      </w:pPr>
      <w:r>
        <w:rPr>
          <w:rFonts w:ascii="Calibri" w:hAnsi="Calibri"/>
          <w:color w:val="464646"/>
        </w:rPr>
        <w:t>Smluvní vztah mezi prodávajícím a kupujícím vzniká doručením přijetí objednávky (akceptací), jež je prodávajícím zasláno kupujícímu elektronickou poštou na uvedenou emailovou adresu kupujícího.</w:t>
      </w:r>
    </w:p>
    <w:p w:rsidR="003444BD" w:rsidRDefault="00E47AC5" w:rsidP="00454D8D">
      <w:pPr>
        <w:pStyle w:val="Textbody"/>
        <w:widowControl/>
        <w:numPr>
          <w:ilvl w:val="0"/>
          <w:numId w:val="8"/>
        </w:numPr>
        <w:spacing w:before="150" w:after="150" w:line="240" w:lineRule="atLeast"/>
        <w:ind w:left="284" w:hanging="284"/>
        <w:jc w:val="both"/>
        <w:rPr>
          <w:rFonts w:ascii="Calibri" w:hAnsi="Calibri"/>
          <w:color w:val="464646"/>
        </w:rPr>
      </w:pPr>
      <w:r>
        <w:rPr>
          <w:rFonts w:ascii="Calibri" w:hAnsi="Calibri"/>
          <w:color w:val="464646"/>
        </w:rPr>
        <w:t>Pro objednání zboží musí kupující provést výběr zboží a provést jeho „vložení“ do „nákupního košíku“. Před tímto krokem musí být vybrána pobočka, na které se má objednávka realizovat při osobním odběru. Kupující nemusí být registrován nebo přihlášen při objednávání zboží.</w:t>
      </w:r>
    </w:p>
    <w:p w:rsidR="003444BD" w:rsidRDefault="00E47AC5" w:rsidP="00454D8D">
      <w:pPr>
        <w:pStyle w:val="Textbody"/>
        <w:widowControl/>
        <w:numPr>
          <w:ilvl w:val="0"/>
          <w:numId w:val="8"/>
        </w:numPr>
        <w:spacing w:before="150" w:after="150" w:line="240" w:lineRule="atLeast"/>
        <w:ind w:left="284" w:hanging="284"/>
        <w:jc w:val="both"/>
        <w:rPr>
          <w:rFonts w:ascii="Calibri" w:hAnsi="Calibri"/>
          <w:color w:val="464646"/>
        </w:rPr>
      </w:pPr>
      <w:r>
        <w:rPr>
          <w:rFonts w:ascii="Calibri" w:hAnsi="Calibri"/>
          <w:color w:val="464646"/>
        </w:rPr>
        <w:t>Objednávka zpravidla obsahuje informace o objednávaném zboží (název,</w:t>
      </w:r>
      <w:r w:rsidR="007801FF">
        <w:rPr>
          <w:rFonts w:ascii="Calibri" w:hAnsi="Calibri"/>
          <w:color w:val="464646"/>
        </w:rPr>
        <w:t xml:space="preserve"> </w:t>
      </w:r>
      <w:r>
        <w:rPr>
          <w:rFonts w:ascii="Calibri" w:hAnsi="Calibri"/>
          <w:color w:val="464646"/>
        </w:rPr>
        <w:t>množství a cena), způsobu úhrady ceny zboží, údaje o požadovaném způsobu doručení objednávaného zboží</w:t>
      </w:r>
      <w:r w:rsidR="00D21D8E">
        <w:rPr>
          <w:rFonts w:ascii="Calibri" w:hAnsi="Calibri"/>
          <w:color w:val="464646"/>
        </w:rPr>
        <w:t xml:space="preserve">, </w:t>
      </w:r>
      <w:r>
        <w:rPr>
          <w:rFonts w:ascii="Calibri" w:hAnsi="Calibri"/>
          <w:color w:val="464646"/>
        </w:rPr>
        <w:t>případně informace o nákladech spojených s dodáním zboží.</w:t>
      </w:r>
    </w:p>
    <w:p w:rsidR="003444BD" w:rsidRDefault="00E47AC5" w:rsidP="00454D8D">
      <w:pPr>
        <w:pStyle w:val="Textbody"/>
        <w:widowControl/>
        <w:numPr>
          <w:ilvl w:val="0"/>
          <w:numId w:val="8"/>
        </w:numPr>
        <w:spacing w:before="150" w:after="150" w:line="240" w:lineRule="atLeast"/>
        <w:ind w:left="284" w:hanging="284"/>
        <w:jc w:val="both"/>
        <w:rPr>
          <w:rFonts w:ascii="Calibri" w:hAnsi="Calibri"/>
          <w:color w:val="464646"/>
        </w:rPr>
      </w:pPr>
      <w:r>
        <w:rPr>
          <w:rFonts w:ascii="Calibri" w:hAnsi="Calibri"/>
          <w:color w:val="464646"/>
        </w:rPr>
        <w:t>Před zasláním objednávky prodávajícímu je kupujícímu umožněno zkontrolovat a měnit údaje, které do objednávky kupující vložil. Objednávku odešle kupující prodávajícímu kliknutím na tlačítko „Odeslat objednávku“. Údaje uvedené v objednávce jsou prodávajícím považovány za správné. Prodávající neprodleně po obdržení objednávky toto obdržení kupujícímu potvrdí formou emailového potvrzení na emailovou adresu kupujícího uvedenou v objednávce nebo v uživatelském rozhraní.</w:t>
      </w:r>
    </w:p>
    <w:p w:rsidR="003444BD" w:rsidRDefault="00E47AC5" w:rsidP="00454D8D">
      <w:pPr>
        <w:pStyle w:val="Textbody"/>
        <w:widowControl/>
        <w:numPr>
          <w:ilvl w:val="0"/>
          <w:numId w:val="8"/>
        </w:numPr>
        <w:spacing w:before="150" w:after="150" w:line="240" w:lineRule="atLeast"/>
        <w:ind w:left="284" w:hanging="284"/>
        <w:jc w:val="both"/>
        <w:rPr>
          <w:rFonts w:ascii="Calibri" w:hAnsi="Calibri"/>
          <w:color w:val="464646"/>
        </w:rPr>
      </w:pPr>
      <w:r>
        <w:rPr>
          <w:rFonts w:ascii="Calibri" w:hAnsi="Calibri"/>
          <w:color w:val="464646"/>
        </w:rPr>
        <w:t>Prodávající je vždy oprávněn v závislosti na charakteru objednávky (množství zboží, výše kupní ceny, předpokládané náklady na dopravu) požádat kupujícího o dodatečné potvrzení objednávky (například písemně formou emailu či telefonicky).</w:t>
      </w:r>
    </w:p>
    <w:p w:rsidR="00D21D8E" w:rsidRDefault="00D21D8E" w:rsidP="00454D8D">
      <w:pPr>
        <w:pStyle w:val="Textbody"/>
        <w:widowControl/>
        <w:numPr>
          <w:ilvl w:val="0"/>
          <w:numId w:val="8"/>
        </w:numPr>
        <w:spacing w:before="150" w:after="150" w:line="240" w:lineRule="atLeast"/>
        <w:ind w:left="284" w:hanging="284"/>
        <w:jc w:val="both"/>
        <w:rPr>
          <w:rFonts w:ascii="Calibri" w:hAnsi="Calibri"/>
          <w:color w:val="464646"/>
        </w:rPr>
      </w:pPr>
      <w:r>
        <w:rPr>
          <w:rFonts w:ascii="Calibri" w:hAnsi="Calibri"/>
          <w:color w:val="464646"/>
        </w:rPr>
        <w:lastRenderedPageBreak/>
        <w:t xml:space="preserve">Prodávající si vyhrazuje právo mimo jiné zrušit objednávku nebo její část před uzavřením kupní smlouvy v případě, že zboží se již nevyrábí nebo nedodává nebo se výrazným způsobem změnila cena dodavatele zboží. </w:t>
      </w:r>
      <w:r w:rsidR="000429E2">
        <w:rPr>
          <w:rFonts w:ascii="Calibri" w:hAnsi="Calibri"/>
          <w:color w:val="464646"/>
        </w:rPr>
        <w:t>V případě, že kupující již zaplatil část kupní ceny nebo celou kupní cenu, bude mu tato částka vrácena zpět.</w:t>
      </w:r>
    </w:p>
    <w:p w:rsidR="003444BD" w:rsidRDefault="00E47AC5" w:rsidP="0015282E">
      <w:pPr>
        <w:pStyle w:val="Textbody"/>
        <w:widowControl/>
        <w:numPr>
          <w:ilvl w:val="0"/>
          <w:numId w:val="8"/>
        </w:numPr>
        <w:spacing w:before="150" w:after="150" w:line="240" w:lineRule="atLeast"/>
        <w:ind w:left="284" w:hanging="284"/>
        <w:jc w:val="both"/>
        <w:rPr>
          <w:rFonts w:ascii="Calibri" w:hAnsi="Calibri"/>
          <w:color w:val="464646"/>
        </w:rPr>
      </w:pPr>
      <w:r>
        <w:rPr>
          <w:rFonts w:ascii="Calibri" w:hAnsi="Calibri"/>
          <w:color w:val="464646"/>
        </w:rPr>
        <w:t>Kupující souhlasí s použitím komunikačních prostředků na dálku při uzavírání kupní smlouvy</w:t>
      </w:r>
      <w:r w:rsidR="00D21D8E">
        <w:rPr>
          <w:rFonts w:ascii="Calibri" w:hAnsi="Calibri"/>
          <w:color w:val="464646"/>
        </w:rPr>
        <w:t xml:space="preserve"> </w:t>
      </w:r>
      <w:r>
        <w:rPr>
          <w:rFonts w:ascii="Calibri" w:hAnsi="Calibri"/>
          <w:color w:val="464646"/>
        </w:rPr>
        <w:t>(emailem,</w:t>
      </w:r>
      <w:r w:rsidR="007801FF">
        <w:rPr>
          <w:rFonts w:ascii="Calibri" w:hAnsi="Calibri"/>
          <w:color w:val="464646"/>
        </w:rPr>
        <w:t xml:space="preserve"> </w:t>
      </w:r>
      <w:r>
        <w:rPr>
          <w:rFonts w:ascii="Calibri" w:hAnsi="Calibri"/>
          <w:color w:val="464646"/>
        </w:rPr>
        <w:t>telefonicky)</w:t>
      </w:r>
      <w:r w:rsidR="007801FF">
        <w:rPr>
          <w:rFonts w:ascii="Calibri" w:hAnsi="Calibri"/>
          <w:color w:val="464646"/>
        </w:rPr>
        <w:t>.</w:t>
      </w:r>
      <w:r w:rsidR="0041144B">
        <w:rPr>
          <w:rFonts w:ascii="Calibri" w:hAnsi="Calibri"/>
          <w:color w:val="464646"/>
        </w:rPr>
        <w:t xml:space="preserve"> </w:t>
      </w:r>
      <w:r w:rsidR="0041144B" w:rsidRPr="0041144B">
        <w:rPr>
          <w:rFonts w:ascii="Calibri" w:hAnsi="Calibri"/>
          <w:color w:val="464646"/>
        </w:rPr>
        <w:t>Náklady vzniklé kupujícímu při použití komunikačních prostředků na dálku v souvislosti s uzavřením kupní smlouvy (náklady na internetové připojení, náklady na telefonní hovory</w:t>
      </w:r>
      <w:r w:rsidR="00E1721C">
        <w:rPr>
          <w:rFonts w:ascii="Calibri" w:hAnsi="Calibri"/>
          <w:color w:val="464646"/>
        </w:rPr>
        <w:t xml:space="preserve"> apod.</w:t>
      </w:r>
      <w:r w:rsidR="0041144B" w:rsidRPr="0041144B">
        <w:rPr>
          <w:rFonts w:ascii="Calibri" w:hAnsi="Calibri"/>
          <w:color w:val="464646"/>
        </w:rPr>
        <w:t>) si hradí kupující sám, přičemž tyto náklady se neliší od základní sazby.</w:t>
      </w:r>
    </w:p>
    <w:p w:rsidR="003444BD" w:rsidRDefault="003444BD" w:rsidP="00425AC8">
      <w:pPr>
        <w:pStyle w:val="Nadpis3"/>
        <w:widowControl/>
        <w:spacing w:before="0" w:after="150"/>
        <w:jc w:val="both"/>
        <w:rPr>
          <w:rFonts w:ascii="Calibri" w:hAnsi="Calibri"/>
          <w:b w:val="0"/>
          <w:bCs w:val="0"/>
          <w:color w:val="464646"/>
          <w:sz w:val="24"/>
          <w:szCs w:val="24"/>
        </w:rPr>
      </w:pPr>
    </w:p>
    <w:p w:rsidR="003444BD" w:rsidRDefault="00E47AC5" w:rsidP="00425AC8">
      <w:pPr>
        <w:pStyle w:val="Nadpis3"/>
        <w:widowControl/>
        <w:spacing w:before="0" w:after="150"/>
        <w:jc w:val="both"/>
        <w:rPr>
          <w:rFonts w:ascii="Calibri" w:hAnsi="Calibri"/>
          <w:color w:val="464646"/>
          <w:sz w:val="30"/>
          <w:szCs w:val="30"/>
        </w:rPr>
      </w:pPr>
      <w:r>
        <w:rPr>
          <w:rFonts w:ascii="Calibri" w:hAnsi="Calibri"/>
          <w:color w:val="464646"/>
          <w:sz w:val="30"/>
          <w:szCs w:val="30"/>
        </w:rPr>
        <w:t xml:space="preserve">III. </w:t>
      </w:r>
      <w:r w:rsidR="003B418F">
        <w:rPr>
          <w:rFonts w:ascii="Calibri" w:hAnsi="Calibri"/>
          <w:color w:val="464646"/>
          <w:sz w:val="30"/>
          <w:szCs w:val="30"/>
        </w:rPr>
        <w:t>C</w:t>
      </w:r>
      <w:r>
        <w:rPr>
          <w:rFonts w:ascii="Calibri" w:hAnsi="Calibri"/>
          <w:color w:val="464646"/>
          <w:sz w:val="30"/>
          <w:szCs w:val="30"/>
        </w:rPr>
        <w:t>ena zboží</w:t>
      </w:r>
      <w:r w:rsidR="003B418F">
        <w:rPr>
          <w:rFonts w:ascii="Calibri" w:hAnsi="Calibri"/>
          <w:color w:val="464646"/>
          <w:sz w:val="30"/>
          <w:szCs w:val="30"/>
        </w:rPr>
        <w:t xml:space="preserve"> a platební podmínky</w:t>
      </w:r>
    </w:p>
    <w:p w:rsidR="003444BD" w:rsidRDefault="00E47AC5" w:rsidP="00454D8D">
      <w:pPr>
        <w:pStyle w:val="Textbody"/>
        <w:widowControl/>
        <w:numPr>
          <w:ilvl w:val="0"/>
          <w:numId w:val="9"/>
        </w:numPr>
        <w:spacing w:before="150" w:after="150" w:line="240" w:lineRule="atLeast"/>
        <w:ind w:left="284" w:hanging="284"/>
        <w:jc w:val="both"/>
        <w:rPr>
          <w:rFonts w:ascii="Calibri" w:hAnsi="Calibri"/>
          <w:color w:val="464646"/>
        </w:rPr>
      </w:pPr>
      <w:r>
        <w:rPr>
          <w:rFonts w:ascii="Calibri" w:hAnsi="Calibri"/>
          <w:color w:val="464646"/>
        </w:rPr>
        <w:t>Cenu zboží a případné náklady spojené s dodáním zboží dle kupní smlouvy může kupující uhradit prodávajícímu následujícími způsoby:</w:t>
      </w:r>
    </w:p>
    <w:p w:rsidR="003444BD" w:rsidRDefault="00E47AC5" w:rsidP="00425AC8">
      <w:pPr>
        <w:pStyle w:val="Textbody"/>
        <w:widowControl/>
        <w:numPr>
          <w:ilvl w:val="0"/>
          <w:numId w:val="1"/>
        </w:numPr>
        <w:spacing w:after="0"/>
        <w:ind w:left="300"/>
        <w:jc w:val="both"/>
        <w:rPr>
          <w:rFonts w:ascii="Calibri" w:hAnsi="Calibri"/>
          <w:color w:val="464646"/>
        </w:rPr>
      </w:pPr>
      <w:r>
        <w:rPr>
          <w:rFonts w:ascii="Calibri" w:hAnsi="Calibri"/>
          <w:color w:val="464646"/>
        </w:rPr>
        <w:t xml:space="preserve">v hotovosti na pobočkách </w:t>
      </w:r>
      <w:r w:rsidR="00B14D7A">
        <w:rPr>
          <w:rFonts w:ascii="Calibri" w:hAnsi="Calibri"/>
          <w:color w:val="464646"/>
        </w:rPr>
        <w:t>prodávajícího</w:t>
      </w:r>
      <w:r w:rsidR="003B418F">
        <w:rPr>
          <w:rFonts w:ascii="Calibri" w:hAnsi="Calibri"/>
          <w:color w:val="464646"/>
        </w:rPr>
        <w:t>;</w:t>
      </w:r>
    </w:p>
    <w:p w:rsidR="003444BD" w:rsidRDefault="003B418F" w:rsidP="00425AC8">
      <w:pPr>
        <w:pStyle w:val="Textbody"/>
        <w:widowControl/>
        <w:numPr>
          <w:ilvl w:val="0"/>
          <w:numId w:val="1"/>
        </w:numPr>
        <w:spacing w:after="0"/>
        <w:ind w:left="300"/>
        <w:jc w:val="both"/>
        <w:rPr>
          <w:rFonts w:ascii="Calibri" w:hAnsi="Calibri"/>
          <w:color w:val="464646"/>
        </w:rPr>
      </w:pPr>
      <w:r>
        <w:rPr>
          <w:rFonts w:ascii="Calibri" w:hAnsi="Calibri"/>
          <w:color w:val="464646"/>
        </w:rPr>
        <w:t xml:space="preserve">bezhotovostně </w:t>
      </w:r>
      <w:r w:rsidR="00E47AC5">
        <w:rPr>
          <w:rFonts w:ascii="Calibri" w:hAnsi="Calibri"/>
          <w:color w:val="464646"/>
        </w:rPr>
        <w:t xml:space="preserve">platební kartou na pobočkách </w:t>
      </w:r>
      <w:r w:rsidR="00B14D7A">
        <w:rPr>
          <w:rFonts w:ascii="Calibri" w:hAnsi="Calibri"/>
          <w:color w:val="464646"/>
        </w:rPr>
        <w:t>prodávajícího</w:t>
      </w:r>
      <w:r>
        <w:rPr>
          <w:rFonts w:ascii="Calibri" w:hAnsi="Calibri"/>
          <w:color w:val="464646"/>
        </w:rPr>
        <w:t>;</w:t>
      </w:r>
    </w:p>
    <w:p w:rsidR="003444BD" w:rsidRDefault="00E47AC5" w:rsidP="00340DC9">
      <w:pPr>
        <w:pStyle w:val="Textbody"/>
        <w:widowControl/>
        <w:numPr>
          <w:ilvl w:val="0"/>
          <w:numId w:val="1"/>
        </w:numPr>
        <w:spacing w:after="0"/>
        <w:ind w:left="709" w:hanging="409"/>
        <w:jc w:val="both"/>
        <w:rPr>
          <w:rFonts w:ascii="Calibri" w:hAnsi="Calibri"/>
          <w:color w:val="464646"/>
        </w:rPr>
      </w:pPr>
      <w:r>
        <w:rPr>
          <w:rFonts w:ascii="Calibri" w:hAnsi="Calibri"/>
          <w:color w:val="464646"/>
        </w:rPr>
        <w:t>bezhotovostně převodem na účet prodávajícího č. 1017018885/5500 (dále jen „účet</w:t>
      </w:r>
      <w:r w:rsidR="00B14D7A">
        <w:rPr>
          <w:rFonts w:ascii="Calibri" w:hAnsi="Calibri"/>
          <w:color w:val="464646"/>
        </w:rPr>
        <w:t xml:space="preserve"> </w:t>
      </w:r>
      <w:r>
        <w:rPr>
          <w:rFonts w:ascii="Calibri" w:hAnsi="Calibri"/>
          <w:color w:val="464646"/>
        </w:rPr>
        <w:t>prodávajícího“);</w:t>
      </w:r>
    </w:p>
    <w:p w:rsidR="003444BD" w:rsidRDefault="003B418F" w:rsidP="00425AC8">
      <w:pPr>
        <w:pStyle w:val="Textbody"/>
        <w:widowControl/>
        <w:numPr>
          <w:ilvl w:val="0"/>
          <w:numId w:val="1"/>
        </w:numPr>
        <w:spacing w:after="0"/>
        <w:ind w:left="300"/>
        <w:jc w:val="both"/>
        <w:rPr>
          <w:rFonts w:ascii="Calibri" w:hAnsi="Calibri"/>
          <w:color w:val="464646"/>
        </w:rPr>
      </w:pPr>
      <w:r>
        <w:rPr>
          <w:rFonts w:ascii="Calibri" w:hAnsi="Calibri"/>
          <w:color w:val="464646"/>
        </w:rPr>
        <w:t xml:space="preserve">v hotovosti na </w:t>
      </w:r>
      <w:r w:rsidR="00B14D7A">
        <w:rPr>
          <w:rFonts w:ascii="Calibri" w:hAnsi="Calibri"/>
          <w:color w:val="464646"/>
        </w:rPr>
        <w:t>d</w:t>
      </w:r>
      <w:r w:rsidR="00E47AC5">
        <w:rPr>
          <w:rFonts w:ascii="Calibri" w:hAnsi="Calibri"/>
          <w:color w:val="464646"/>
        </w:rPr>
        <w:t>obírk</w:t>
      </w:r>
      <w:r>
        <w:rPr>
          <w:rFonts w:ascii="Calibri" w:hAnsi="Calibri"/>
          <w:color w:val="464646"/>
        </w:rPr>
        <w:t>u v místě určeném kupujícím v objednávce;</w:t>
      </w:r>
    </w:p>
    <w:p w:rsidR="003444BD" w:rsidRDefault="00B14D7A" w:rsidP="00425AC8">
      <w:pPr>
        <w:pStyle w:val="Textbody"/>
        <w:widowControl/>
        <w:numPr>
          <w:ilvl w:val="0"/>
          <w:numId w:val="1"/>
        </w:numPr>
        <w:spacing w:after="0"/>
        <w:ind w:left="300"/>
        <w:jc w:val="both"/>
        <w:rPr>
          <w:rFonts w:ascii="Calibri" w:hAnsi="Calibri"/>
          <w:color w:val="464646"/>
        </w:rPr>
      </w:pPr>
      <w:r>
        <w:rPr>
          <w:rFonts w:ascii="Calibri" w:hAnsi="Calibri"/>
          <w:color w:val="464646"/>
        </w:rPr>
        <w:t>p</w:t>
      </w:r>
      <w:r w:rsidR="00E47AC5">
        <w:rPr>
          <w:rFonts w:ascii="Calibri" w:hAnsi="Calibri"/>
          <w:color w:val="464646"/>
        </w:rPr>
        <w:t xml:space="preserve">řevodním příkazem – </w:t>
      </w:r>
      <w:proofErr w:type="spellStart"/>
      <w:r w:rsidR="00E47AC5">
        <w:rPr>
          <w:rFonts w:ascii="Calibri" w:hAnsi="Calibri"/>
          <w:color w:val="464646"/>
        </w:rPr>
        <w:t>proformou</w:t>
      </w:r>
      <w:proofErr w:type="spellEnd"/>
      <w:r w:rsidR="00E47AC5">
        <w:rPr>
          <w:rFonts w:ascii="Calibri" w:hAnsi="Calibri"/>
          <w:color w:val="464646"/>
        </w:rPr>
        <w:t>,</w:t>
      </w:r>
      <w:r>
        <w:rPr>
          <w:rFonts w:ascii="Calibri" w:hAnsi="Calibri"/>
          <w:color w:val="464646"/>
        </w:rPr>
        <w:t xml:space="preserve"> </w:t>
      </w:r>
      <w:r w:rsidR="00E47AC5">
        <w:rPr>
          <w:rFonts w:ascii="Calibri" w:hAnsi="Calibri"/>
          <w:color w:val="464646"/>
        </w:rPr>
        <w:t>zálohovou fakturou</w:t>
      </w:r>
      <w:r w:rsidR="003B418F">
        <w:rPr>
          <w:rFonts w:ascii="Calibri" w:hAnsi="Calibri"/>
          <w:color w:val="464646"/>
        </w:rPr>
        <w:t>;</w:t>
      </w:r>
    </w:p>
    <w:p w:rsidR="003444BD" w:rsidRDefault="003B418F" w:rsidP="00425AC8">
      <w:pPr>
        <w:pStyle w:val="Textbody"/>
        <w:widowControl/>
        <w:numPr>
          <w:ilvl w:val="0"/>
          <w:numId w:val="1"/>
        </w:numPr>
        <w:spacing w:after="0"/>
        <w:ind w:left="300"/>
        <w:jc w:val="both"/>
        <w:rPr>
          <w:rFonts w:ascii="Calibri" w:hAnsi="Calibri"/>
          <w:color w:val="464646"/>
        </w:rPr>
      </w:pPr>
      <w:r>
        <w:rPr>
          <w:rFonts w:ascii="Calibri" w:hAnsi="Calibri"/>
          <w:color w:val="464646"/>
        </w:rPr>
        <w:t>bezhotovostně o</w:t>
      </w:r>
      <w:r w:rsidR="00E47AC5">
        <w:rPr>
          <w:rFonts w:ascii="Calibri" w:hAnsi="Calibri"/>
          <w:color w:val="464646"/>
        </w:rPr>
        <w:t xml:space="preserve">n-line platebním systémem  </w:t>
      </w:r>
      <w:proofErr w:type="spellStart"/>
      <w:r w:rsidR="00E47AC5">
        <w:rPr>
          <w:rFonts w:ascii="Calibri" w:hAnsi="Calibri"/>
          <w:color w:val="464646"/>
        </w:rPr>
        <w:t>GoPay</w:t>
      </w:r>
      <w:proofErr w:type="spellEnd"/>
    </w:p>
    <w:p w:rsidR="003444BD" w:rsidRDefault="003444BD" w:rsidP="00425AC8">
      <w:pPr>
        <w:pStyle w:val="Textbody"/>
        <w:widowControl/>
        <w:spacing w:after="0"/>
        <w:ind w:left="300"/>
        <w:jc w:val="both"/>
        <w:rPr>
          <w:rFonts w:ascii="Calibri" w:hAnsi="Calibri"/>
          <w:color w:val="464646"/>
        </w:rPr>
      </w:pPr>
    </w:p>
    <w:p w:rsidR="003444BD" w:rsidRDefault="00E47AC5" w:rsidP="00340DC9">
      <w:pPr>
        <w:pStyle w:val="Textbody"/>
        <w:widowControl/>
        <w:spacing w:before="150" w:after="150" w:line="240" w:lineRule="atLeast"/>
        <w:ind w:left="284"/>
        <w:jc w:val="both"/>
        <w:rPr>
          <w:rFonts w:ascii="Calibri" w:hAnsi="Calibri"/>
          <w:color w:val="464646"/>
        </w:rPr>
      </w:pPr>
      <w:r>
        <w:rPr>
          <w:rFonts w:ascii="Calibri" w:hAnsi="Calibri"/>
          <w:color w:val="464646"/>
        </w:rPr>
        <w:t>Společně s kupní cenou je kupující povinen zaplatit prodávajícímu také případné náklady spojené s balením a dodáním zboží ve smluvené výši.</w:t>
      </w:r>
    </w:p>
    <w:p w:rsidR="001D424E" w:rsidRDefault="001D424E" w:rsidP="00454D8D">
      <w:pPr>
        <w:pStyle w:val="Textbody"/>
        <w:widowControl/>
        <w:numPr>
          <w:ilvl w:val="0"/>
          <w:numId w:val="9"/>
        </w:numPr>
        <w:spacing w:before="150" w:after="150" w:line="240" w:lineRule="atLeast"/>
        <w:ind w:left="284" w:hanging="284"/>
        <w:jc w:val="both"/>
        <w:rPr>
          <w:rFonts w:ascii="Calibri" w:hAnsi="Calibri"/>
          <w:color w:val="464646"/>
        </w:rPr>
      </w:pPr>
      <w:r>
        <w:rPr>
          <w:rFonts w:ascii="Calibri" w:hAnsi="Calibri"/>
          <w:color w:val="464646"/>
        </w:rPr>
        <w:t>Prodávající s</w:t>
      </w:r>
      <w:r w:rsidR="00E1721C">
        <w:rPr>
          <w:rFonts w:ascii="Calibri" w:hAnsi="Calibri"/>
          <w:color w:val="464646"/>
        </w:rPr>
        <w:t>i</w:t>
      </w:r>
      <w:r>
        <w:rPr>
          <w:rFonts w:ascii="Calibri" w:hAnsi="Calibri"/>
          <w:color w:val="464646"/>
        </w:rPr>
        <w:t xml:space="preserve"> vyhrazuje právo nabídnout kupujícímu pouze vybrané způsoby platby dle vlastního uvážení.</w:t>
      </w:r>
    </w:p>
    <w:p w:rsidR="003444BD" w:rsidRDefault="00E47AC5" w:rsidP="00454D8D">
      <w:pPr>
        <w:pStyle w:val="Textbody"/>
        <w:widowControl/>
        <w:numPr>
          <w:ilvl w:val="0"/>
          <w:numId w:val="9"/>
        </w:numPr>
        <w:spacing w:before="150" w:after="150" w:line="240" w:lineRule="atLeast"/>
        <w:ind w:left="284" w:hanging="284"/>
        <w:jc w:val="both"/>
        <w:rPr>
          <w:rFonts w:ascii="Calibri" w:hAnsi="Calibri"/>
          <w:color w:val="464646"/>
        </w:rPr>
      </w:pPr>
      <w:r>
        <w:rPr>
          <w:rFonts w:ascii="Calibri" w:hAnsi="Calibri"/>
          <w:color w:val="464646"/>
        </w:rPr>
        <w:t>Prodávající může po kupujícím požadovat zálohu či jinou obdobnou platbu, zejména v případech, kdy je u zboží uváděno, že je k dodání pouze „Na objednávku“.</w:t>
      </w:r>
    </w:p>
    <w:p w:rsidR="003444BD" w:rsidRPr="00B8704D" w:rsidRDefault="00E47AC5" w:rsidP="00454D8D">
      <w:pPr>
        <w:pStyle w:val="Textbody"/>
        <w:widowControl/>
        <w:numPr>
          <w:ilvl w:val="0"/>
          <w:numId w:val="9"/>
        </w:numPr>
        <w:spacing w:before="150" w:after="150" w:line="240" w:lineRule="atLeast"/>
        <w:ind w:left="284" w:hanging="284"/>
        <w:jc w:val="both"/>
        <w:rPr>
          <w:rFonts w:ascii="Calibri" w:hAnsi="Calibri"/>
        </w:rPr>
      </w:pPr>
      <w:r w:rsidRPr="00B8704D">
        <w:rPr>
          <w:rFonts w:ascii="Calibri" w:hAnsi="Calibri"/>
        </w:rPr>
        <w:t>V případě platby v hotovosti či v případě platby na dobírku je kupní cena splatná při převzetí zboží. V případě bezhotovostní platby je kupní cena splatná do 2 dnů od uzavření kupní smlouvy.</w:t>
      </w:r>
    </w:p>
    <w:p w:rsidR="003444BD" w:rsidRDefault="00E47AC5" w:rsidP="00454D8D">
      <w:pPr>
        <w:pStyle w:val="Textbody"/>
        <w:widowControl/>
        <w:numPr>
          <w:ilvl w:val="0"/>
          <w:numId w:val="9"/>
        </w:numPr>
        <w:spacing w:before="150" w:after="150" w:line="240" w:lineRule="atLeast"/>
        <w:ind w:left="284" w:hanging="284"/>
        <w:jc w:val="both"/>
        <w:rPr>
          <w:rFonts w:ascii="Calibri" w:hAnsi="Calibri"/>
          <w:color w:val="464646"/>
        </w:rPr>
      </w:pPr>
      <w:r>
        <w:rPr>
          <w:rFonts w:ascii="Calibri" w:hAnsi="Calibri"/>
          <w:color w:val="464646"/>
        </w:rPr>
        <w:t>V případě bezhotovostní platby je závazek kupujícího uhradit kupní cenu splněn okamžikem připsání příslušné částky na účet prodávajícího.</w:t>
      </w:r>
    </w:p>
    <w:p w:rsidR="003444BD" w:rsidRDefault="00E47AC5" w:rsidP="00454D8D">
      <w:pPr>
        <w:pStyle w:val="Textbody"/>
        <w:widowControl/>
        <w:numPr>
          <w:ilvl w:val="0"/>
          <w:numId w:val="9"/>
        </w:numPr>
        <w:spacing w:before="150" w:after="150" w:line="240" w:lineRule="atLeast"/>
        <w:ind w:left="284" w:hanging="284"/>
        <w:jc w:val="both"/>
        <w:rPr>
          <w:rFonts w:ascii="Calibri" w:hAnsi="Calibri"/>
          <w:color w:val="464646"/>
        </w:rPr>
      </w:pPr>
      <w:r>
        <w:rPr>
          <w:rFonts w:ascii="Calibri" w:hAnsi="Calibri"/>
          <w:color w:val="464646"/>
        </w:rPr>
        <w:t>Prodávající je oprávněn, zejména v případě, že ze strany kupujícího nedojde k dodatečnému potvrzení objednávky, viz článek II odstavec e) požadovat uhrazení celé kupní ceny ještě před odesláním zboží kupujícímu. Ustanovení § 2119 odst. 1 občanského zákoníku se nepoužije.</w:t>
      </w:r>
    </w:p>
    <w:p w:rsidR="003444BD" w:rsidRDefault="00E47AC5" w:rsidP="00454D8D">
      <w:pPr>
        <w:pStyle w:val="Textbody"/>
        <w:widowControl/>
        <w:numPr>
          <w:ilvl w:val="0"/>
          <w:numId w:val="9"/>
        </w:numPr>
        <w:spacing w:before="150" w:after="150" w:line="240" w:lineRule="atLeast"/>
        <w:ind w:left="284" w:hanging="284"/>
        <w:jc w:val="both"/>
        <w:rPr>
          <w:rFonts w:ascii="Calibri" w:hAnsi="Calibri"/>
          <w:color w:val="464646"/>
        </w:rPr>
      </w:pPr>
      <w:r>
        <w:rPr>
          <w:rFonts w:ascii="Calibri" w:hAnsi="Calibri"/>
          <w:color w:val="464646"/>
        </w:rPr>
        <w:t>Případné slevy z ceny zboží poskytnuté prodávajícím kupujícímu nelze vzájemně kombinovat.</w:t>
      </w:r>
    </w:p>
    <w:p w:rsidR="003444BD" w:rsidRDefault="00E47AC5" w:rsidP="00454D8D">
      <w:pPr>
        <w:pStyle w:val="Textbody"/>
        <w:widowControl/>
        <w:numPr>
          <w:ilvl w:val="0"/>
          <w:numId w:val="9"/>
        </w:numPr>
        <w:spacing w:before="150" w:after="150" w:line="240" w:lineRule="atLeast"/>
        <w:ind w:left="284" w:hanging="284"/>
        <w:jc w:val="both"/>
        <w:rPr>
          <w:rFonts w:ascii="Calibri" w:hAnsi="Calibri"/>
          <w:color w:val="464646"/>
        </w:rPr>
      </w:pPr>
      <w:r>
        <w:rPr>
          <w:rFonts w:ascii="Calibri" w:hAnsi="Calibri"/>
          <w:color w:val="464646"/>
        </w:rPr>
        <w:t>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r w:rsidR="00F03D61">
        <w:rPr>
          <w:rFonts w:ascii="Calibri" w:hAnsi="Calibri"/>
          <w:color w:val="464646"/>
        </w:rPr>
        <w:t xml:space="preserve"> </w:t>
      </w:r>
      <w:r>
        <w:rPr>
          <w:rFonts w:ascii="Calibri" w:hAnsi="Calibri"/>
          <w:color w:val="464646"/>
        </w:rPr>
        <w:t>Při platbě zboží na dobírku bude faktura či daňový doklad dodán společně se zbožím.</w:t>
      </w:r>
    </w:p>
    <w:p w:rsidR="003444BD" w:rsidRDefault="00E47AC5" w:rsidP="00454D8D">
      <w:pPr>
        <w:pStyle w:val="Textbody"/>
        <w:widowControl/>
        <w:numPr>
          <w:ilvl w:val="0"/>
          <w:numId w:val="9"/>
        </w:numPr>
        <w:spacing w:before="150" w:after="150" w:line="240" w:lineRule="atLeast"/>
        <w:ind w:left="284" w:hanging="284"/>
        <w:jc w:val="both"/>
        <w:rPr>
          <w:rFonts w:ascii="Calibri" w:hAnsi="Calibri"/>
          <w:color w:val="464646"/>
        </w:rPr>
      </w:pPr>
      <w:r>
        <w:rPr>
          <w:rFonts w:ascii="Calibri" w:hAnsi="Calibri"/>
          <w:color w:val="000000"/>
        </w:rPr>
        <w:lastRenderedPageBreak/>
        <w:t>Podle zákona o evidenci tržeb je prodávající povinen vystavit kupujícímu účtenku. Zároveň je povinen zaevidovat přijatou tržbu u správce daně on-line; v případě technického výpadku pak nejpozději do 48 hodin.</w:t>
      </w:r>
    </w:p>
    <w:p w:rsidR="003444BD" w:rsidRDefault="003444BD" w:rsidP="00425AC8">
      <w:pPr>
        <w:pStyle w:val="Textbody"/>
        <w:widowControl/>
        <w:spacing w:before="150" w:after="150" w:line="240" w:lineRule="atLeast"/>
        <w:jc w:val="both"/>
        <w:rPr>
          <w:rFonts w:ascii="Calibri" w:hAnsi="Calibri"/>
          <w:color w:val="000000"/>
        </w:rPr>
      </w:pPr>
    </w:p>
    <w:p w:rsidR="003444BD" w:rsidRDefault="00E47AC5" w:rsidP="00425AC8">
      <w:pPr>
        <w:pStyle w:val="Nadpis3"/>
        <w:widowControl/>
        <w:spacing w:before="0" w:after="150"/>
        <w:jc w:val="both"/>
        <w:rPr>
          <w:rFonts w:ascii="Calibri" w:hAnsi="Calibri"/>
          <w:color w:val="464646"/>
          <w:sz w:val="30"/>
          <w:szCs w:val="30"/>
        </w:rPr>
      </w:pPr>
      <w:r>
        <w:rPr>
          <w:rFonts w:ascii="Calibri" w:hAnsi="Calibri"/>
          <w:color w:val="464646"/>
          <w:sz w:val="30"/>
          <w:szCs w:val="30"/>
        </w:rPr>
        <w:t>IV. Odstoupení od kupní smlouvy</w:t>
      </w:r>
    </w:p>
    <w:p w:rsidR="0013359C" w:rsidRDefault="00B57DD0" w:rsidP="0013359C">
      <w:pPr>
        <w:pStyle w:val="Textbody"/>
        <w:widowControl/>
        <w:numPr>
          <w:ilvl w:val="0"/>
          <w:numId w:val="10"/>
        </w:numPr>
        <w:spacing w:before="150" w:after="150" w:line="240" w:lineRule="atLeast"/>
        <w:ind w:left="284" w:hanging="284"/>
        <w:jc w:val="both"/>
        <w:rPr>
          <w:rFonts w:ascii="Calibri" w:hAnsi="Calibri"/>
          <w:color w:val="464646"/>
        </w:rPr>
      </w:pPr>
      <w:r>
        <w:rPr>
          <w:rFonts w:ascii="Calibri" w:hAnsi="Calibri"/>
          <w:color w:val="464646"/>
        </w:rPr>
        <w:t>Pokud je kupní smlouva uzavřena pomocí prostředků komunikace na dálku (v internetovém obchodě), má k</w:t>
      </w:r>
      <w:r w:rsidR="00E47AC5">
        <w:rPr>
          <w:rFonts w:ascii="Calibri" w:hAnsi="Calibri"/>
          <w:color w:val="464646"/>
        </w:rPr>
        <w:t xml:space="preserve">upující v souladu s ustanovením § 1829 odst. 1 občanského zákoníku právo od kupní smlouvy odstoupit, a to do </w:t>
      </w:r>
      <w:r w:rsidR="00B8704D">
        <w:rPr>
          <w:rFonts w:ascii="Calibri" w:hAnsi="Calibri"/>
          <w:color w:val="464646"/>
        </w:rPr>
        <w:t>14</w:t>
      </w:r>
      <w:r w:rsidR="00E47AC5">
        <w:rPr>
          <w:rFonts w:ascii="Calibri" w:hAnsi="Calibri"/>
          <w:color w:val="464646"/>
        </w:rPr>
        <w:t xml:space="preserve"> dnů od převzetí zboží, přičemž v případě, že předmětem kupní smlouvy je několik druhů zboží nebo dodání několika částí, běží tato lhůta ode dne převzetí poslední dodávky zboží. </w:t>
      </w:r>
      <w:r w:rsidR="0013359C">
        <w:rPr>
          <w:rFonts w:ascii="Calibri" w:hAnsi="Calibri"/>
          <w:color w:val="464646"/>
        </w:rPr>
        <w:t>Toto ustanovení zákona však nelze chápat jako možnost bezplatného zapůjčení zboží.</w:t>
      </w:r>
    </w:p>
    <w:p w:rsidR="00F45F9D" w:rsidRPr="00F45F9D" w:rsidRDefault="00F45F9D" w:rsidP="00F45F9D">
      <w:pPr>
        <w:pStyle w:val="Textbody"/>
        <w:widowControl/>
        <w:numPr>
          <w:ilvl w:val="0"/>
          <w:numId w:val="10"/>
        </w:numPr>
        <w:spacing w:before="150" w:after="150" w:line="240" w:lineRule="atLeast"/>
        <w:ind w:left="284" w:hanging="284"/>
        <w:jc w:val="both"/>
        <w:rPr>
          <w:rFonts w:ascii="Calibri" w:hAnsi="Calibri"/>
          <w:color w:val="464646"/>
        </w:rPr>
      </w:pPr>
      <w:r>
        <w:rPr>
          <w:rFonts w:ascii="Calibri" w:hAnsi="Calibri"/>
          <w:color w:val="464646"/>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w:t>
      </w:r>
    </w:p>
    <w:p w:rsidR="003444BD" w:rsidRDefault="00E47AC5" w:rsidP="00454D8D">
      <w:pPr>
        <w:pStyle w:val="Textbody"/>
        <w:widowControl/>
        <w:numPr>
          <w:ilvl w:val="0"/>
          <w:numId w:val="10"/>
        </w:numPr>
        <w:spacing w:before="150" w:after="150" w:line="240" w:lineRule="atLeast"/>
        <w:ind w:left="284" w:hanging="284"/>
        <w:jc w:val="both"/>
        <w:rPr>
          <w:rFonts w:ascii="Calibri" w:hAnsi="Calibri"/>
          <w:color w:val="464646"/>
        </w:rPr>
      </w:pPr>
      <w:r>
        <w:rPr>
          <w:rFonts w:ascii="Calibri" w:hAnsi="Calibri"/>
          <w:color w:val="464646"/>
        </w:rPr>
        <w:t xml:space="preserve">Kupující, v případě využití práva na odstoupení od smlouvy do 14 dní od převzetí plnění, musí dodavateli vydat vše, co na základě kupní smlouvy získal. Pokud to již není dobře možné (např. v mezidobí bylo zboží zničeno nebo spotřebováno), musí kupující poskytnout peněžitou náhradu jako protihodnotu toho, co již nemůže být vydáno. Pokud je vrácené zboží poškozeno jen částečně, může prodávající uplatnit na </w:t>
      </w:r>
      <w:r w:rsidR="002A0206">
        <w:rPr>
          <w:rFonts w:ascii="Calibri" w:hAnsi="Calibri"/>
          <w:color w:val="464646"/>
        </w:rPr>
        <w:t xml:space="preserve">kupujícím </w:t>
      </w:r>
      <w:r>
        <w:rPr>
          <w:rFonts w:ascii="Calibri" w:hAnsi="Calibri"/>
          <w:color w:val="464646"/>
        </w:rPr>
        <w:t>právo na náhradu škody a započíst svůj nárok na vrácenou kupní cenu. Prodávající je v takovém případě povinen vzniklou škodu prokázat. Prodávající kupujícímu v takovém případě vrací jen takto sníženou kupní cenu.</w:t>
      </w:r>
    </w:p>
    <w:p w:rsidR="0016124A" w:rsidRDefault="00E47AC5" w:rsidP="00454D8D">
      <w:pPr>
        <w:pStyle w:val="Textbody"/>
        <w:widowControl/>
        <w:numPr>
          <w:ilvl w:val="0"/>
          <w:numId w:val="10"/>
        </w:numPr>
        <w:spacing w:before="150" w:after="150" w:line="240" w:lineRule="atLeast"/>
        <w:ind w:left="284" w:hanging="284"/>
        <w:jc w:val="both"/>
        <w:rPr>
          <w:rFonts w:ascii="Calibri" w:hAnsi="Calibri"/>
          <w:color w:val="464646"/>
        </w:rPr>
      </w:pPr>
      <w:r>
        <w:rPr>
          <w:rFonts w:ascii="Calibri" w:hAnsi="Calibri"/>
          <w:color w:val="464646"/>
        </w:rPr>
        <w:t xml:space="preserve">Odstoupení od kupní smlouvy musí být prodávajícímu odesláno ve lhůtě uvedené v </w:t>
      </w:r>
      <w:r w:rsidRPr="00B8704D">
        <w:rPr>
          <w:rFonts w:ascii="Calibri" w:hAnsi="Calibri"/>
        </w:rPr>
        <w:t>bodě IV.</w:t>
      </w:r>
      <w:r w:rsidR="00F45F9D" w:rsidRPr="00B8704D">
        <w:rPr>
          <w:rFonts w:ascii="Calibri" w:hAnsi="Calibri"/>
        </w:rPr>
        <w:t xml:space="preserve"> </w:t>
      </w:r>
      <w:r w:rsidR="002A0206" w:rsidRPr="00B8704D">
        <w:rPr>
          <w:rFonts w:ascii="Calibri" w:hAnsi="Calibri"/>
        </w:rPr>
        <w:t>o</w:t>
      </w:r>
      <w:r w:rsidRPr="00B8704D">
        <w:rPr>
          <w:rFonts w:ascii="Calibri" w:hAnsi="Calibri"/>
        </w:rPr>
        <w:t xml:space="preserve">dst. </w:t>
      </w:r>
      <w:r w:rsidR="00F45F9D" w:rsidRPr="00B8704D">
        <w:rPr>
          <w:rFonts w:ascii="Calibri" w:hAnsi="Calibri"/>
        </w:rPr>
        <w:t>a</w:t>
      </w:r>
      <w:r w:rsidRPr="00B8704D">
        <w:rPr>
          <w:rFonts w:ascii="Calibri" w:hAnsi="Calibri"/>
        </w:rPr>
        <w:t xml:space="preserve">). </w:t>
      </w:r>
      <w:r>
        <w:rPr>
          <w:rFonts w:ascii="Calibri" w:hAnsi="Calibri"/>
          <w:color w:val="464646"/>
        </w:rPr>
        <w:t xml:space="preserve">Odstoupení od kupní smlouvy může kupující zaslat </w:t>
      </w:r>
      <w:r w:rsidR="002A0206">
        <w:rPr>
          <w:rFonts w:ascii="Calibri" w:hAnsi="Calibri"/>
          <w:color w:val="464646"/>
        </w:rPr>
        <w:t xml:space="preserve">na </w:t>
      </w:r>
      <w:r>
        <w:rPr>
          <w:rFonts w:ascii="Calibri" w:hAnsi="Calibri"/>
          <w:color w:val="464646"/>
        </w:rPr>
        <w:t xml:space="preserve">email </w:t>
      </w:r>
      <w:r w:rsidR="002A0206">
        <w:rPr>
          <w:rFonts w:ascii="Calibri" w:hAnsi="Calibri"/>
          <w:color w:val="464646"/>
        </w:rPr>
        <w:t>eshop@stavebniny-cerny.cz</w:t>
      </w:r>
      <w:r w:rsidR="002A0206" w:rsidDel="002A0206">
        <w:rPr>
          <w:rFonts w:ascii="Calibri" w:hAnsi="Calibri"/>
          <w:color w:val="464646"/>
        </w:rPr>
        <w:t xml:space="preserve"> </w:t>
      </w:r>
      <w:r>
        <w:rPr>
          <w:rFonts w:ascii="Calibri" w:hAnsi="Calibri"/>
          <w:color w:val="464646"/>
        </w:rPr>
        <w:t>nebo na adresu Stavebniny Černý s.r.o.</w:t>
      </w:r>
      <w:r w:rsidR="002A0206">
        <w:rPr>
          <w:rFonts w:ascii="Calibri" w:hAnsi="Calibri"/>
          <w:color w:val="464646"/>
        </w:rPr>
        <w:t>,</w:t>
      </w:r>
      <w:r>
        <w:rPr>
          <w:rFonts w:ascii="Calibri" w:hAnsi="Calibri"/>
          <w:color w:val="464646"/>
        </w:rPr>
        <w:t xml:space="preserve"> K vápence 461</w:t>
      </w:r>
      <w:r w:rsidR="002A0206">
        <w:rPr>
          <w:rFonts w:ascii="Calibri" w:hAnsi="Calibri"/>
          <w:color w:val="464646"/>
        </w:rPr>
        <w:t>,</w:t>
      </w:r>
      <w:r>
        <w:rPr>
          <w:rFonts w:ascii="Calibri" w:hAnsi="Calibri"/>
          <w:color w:val="464646"/>
        </w:rPr>
        <w:t xml:space="preserve"> </w:t>
      </w:r>
      <w:r w:rsidR="002A0206">
        <w:rPr>
          <w:rFonts w:ascii="Calibri" w:hAnsi="Calibri"/>
          <w:color w:val="464646"/>
        </w:rPr>
        <w:t xml:space="preserve">415 03 </w:t>
      </w:r>
      <w:r>
        <w:rPr>
          <w:rFonts w:ascii="Calibri" w:hAnsi="Calibri"/>
          <w:color w:val="464646"/>
        </w:rPr>
        <w:t>Teplice</w:t>
      </w:r>
      <w:r w:rsidR="002A0206">
        <w:rPr>
          <w:rFonts w:ascii="Calibri" w:hAnsi="Calibri"/>
          <w:color w:val="464646"/>
        </w:rPr>
        <w:t>.</w:t>
      </w:r>
      <w:r>
        <w:rPr>
          <w:rFonts w:ascii="Calibri" w:hAnsi="Calibri"/>
          <w:color w:val="464646"/>
        </w:rPr>
        <w:t xml:space="preserve"> </w:t>
      </w:r>
      <w:r w:rsidR="00B57DD0">
        <w:rPr>
          <w:rFonts w:ascii="Calibri" w:hAnsi="Calibri"/>
          <w:color w:val="464646"/>
        </w:rPr>
        <w:t>Pro odstoupení od kupní smlouvy může kupující využít rovněž vzorový formulář poskytovaný prodávajícím, jen</w:t>
      </w:r>
      <w:r w:rsidR="0016124A">
        <w:rPr>
          <w:rFonts w:ascii="Calibri" w:hAnsi="Calibri"/>
          <w:color w:val="464646"/>
        </w:rPr>
        <w:t xml:space="preserve">ž tvoří přílohu těchto podmínek. </w:t>
      </w:r>
    </w:p>
    <w:p w:rsidR="003444BD" w:rsidRDefault="00E47AC5" w:rsidP="00454D8D">
      <w:pPr>
        <w:pStyle w:val="Textbody"/>
        <w:widowControl/>
        <w:numPr>
          <w:ilvl w:val="0"/>
          <w:numId w:val="10"/>
        </w:numPr>
        <w:spacing w:before="150" w:after="150" w:line="240" w:lineRule="atLeast"/>
        <w:ind w:left="284" w:hanging="284"/>
        <w:jc w:val="both"/>
        <w:rPr>
          <w:rFonts w:ascii="Calibri" w:hAnsi="Calibri"/>
          <w:color w:val="464646"/>
        </w:rPr>
      </w:pPr>
      <w:r>
        <w:rPr>
          <w:rFonts w:ascii="Calibri" w:hAnsi="Calibri"/>
          <w:color w:val="464646"/>
        </w:rPr>
        <w:t xml:space="preserve">V případě odstoupení od kupní smlouvy se kupní smlouva od počátku ruší. Zboží musí být prodávajícímu vráceno do </w:t>
      </w:r>
      <w:r w:rsidR="00B8704D">
        <w:rPr>
          <w:rFonts w:ascii="Calibri" w:hAnsi="Calibri"/>
          <w:color w:val="464646"/>
        </w:rPr>
        <w:t>14</w:t>
      </w:r>
      <w:r>
        <w:rPr>
          <w:rFonts w:ascii="Calibri" w:hAnsi="Calibri"/>
          <w:color w:val="464646"/>
        </w:rPr>
        <w:t xml:space="preserve"> dnů od odstoupení od smlouvy. Odstoupí-li kupující od kupní smlouvy, nese kupující náklady spojené s navrácením zboží prodávajícímu, a to i v tom případě, kdy zboží nemůže být vráceno pro svou povahu obvyklou poštovní cestou.</w:t>
      </w:r>
    </w:p>
    <w:p w:rsidR="003444BD" w:rsidRDefault="00E47AC5" w:rsidP="00454D8D">
      <w:pPr>
        <w:pStyle w:val="Textbody"/>
        <w:widowControl/>
        <w:numPr>
          <w:ilvl w:val="0"/>
          <w:numId w:val="10"/>
        </w:numPr>
        <w:spacing w:before="150" w:after="150" w:line="240" w:lineRule="atLeast"/>
        <w:ind w:left="284" w:hanging="284"/>
        <w:jc w:val="both"/>
        <w:rPr>
          <w:rFonts w:ascii="Calibri" w:hAnsi="Calibri"/>
          <w:color w:val="464646"/>
        </w:rPr>
      </w:pPr>
      <w:r>
        <w:rPr>
          <w:rFonts w:ascii="Calibri" w:hAnsi="Calibri"/>
          <w:color w:val="464646"/>
        </w:rPr>
        <w:t xml:space="preserve">V případě odstoupení od smlouvy vrátí prodávající peněžní prostředky přijaté od kupujícího do </w:t>
      </w:r>
      <w:r w:rsidR="00B8704D">
        <w:rPr>
          <w:rFonts w:ascii="Calibri" w:hAnsi="Calibri"/>
          <w:color w:val="464646"/>
        </w:rPr>
        <w:t xml:space="preserve">14 </w:t>
      </w:r>
      <w:r>
        <w:rPr>
          <w:rFonts w:ascii="Calibri" w:hAnsi="Calibri"/>
          <w:color w:val="464646"/>
        </w:rPr>
        <w:t>dnů od odstoupení od kupní smlouvy kupujícím, a to předem dohodnutým způsobem mezi prodávajícím a kupujícím.</w:t>
      </w:r>
      <w:r w:rsidR="00266831">
        <w:rPr>
          <w:rFonts w:ascii="Calibri" w:hAnsi="Calibri"/>
          <w:color w:val="FF0000"/>
        </w:rPr>
        <w:t xml:space="preserve"> </w:t>
      </w:r>
      <w:r w:rsidRPr="00B8704D">
        <w:rPr>
          <w:rFonts w:ascii="Calibri" w:hAnsi="Calibri"/>
        </w:rPr>
        <w:t xml:space="preserve">Prodávající je taktéž oprávněn vrátit plnění poskytnuté kupujícím již při vrácení zboží kupujícím či jiným způsobem, pokud s tím kupující bude souhlasit a nevzniknou tím kupujícímu další náklady. </w:t>
      </w:r>
      <w:r>
        <w:rPr>
          <w:rFonts w:ascii="Calibri" w:hAnsi="Calibri"/>
          <w:color w:val="464646"/>
        </w:rPr>
        <w:t xml:space="preserve">Odstoupí-li kupující od kupní smlouvy, prodávající není povinen vrátit přijaté peněžní prostředky kupujícímu dříve, než mu kupující zboží vrátí osobně na jakoukoliv provozovnu </w:t>
      </w:r>
      <w:r w:rsidR="00266831">
        <w:rPr>
          <w:rFonts w:ascii="Calibri" w:hAnsi="Calibri"/>
          <w:color w:val="464646"/>
        </w:rPr>
        <w:t xml:space="preserve">prodávajícího </w:t>
      </w:r>
      <w:r>
        <w:rPr>
          <w:rFonts w:ascii="Calibri" w:hAnsi="Calibri"/>
          <w:color w:val="464646"/>
        </w:rPr>
        <w:t>nebo po doručení zboží zpět na adresu e-</w:t>
      </w:r>
      <w:proofErr w:type="spellStart"/>
      <w:r>
        <w:rPr>
          <w:rFonts w:ascii="Calibri" w:hAnsi="Calibri"/>
          <w:color w:val="464646"/>
        </w:rPr>
        <w:t>shopu</w:t>
      </w:r>
      <w:proofErr w:type="spellEnd"/>
      <w:r>
        <w:rPr>
          <w:rFonts w:ascii="Calibri" w:hAnsi="Calibri"/>
          <w:color w:val="464646"/>
        </w:rPr>
        <w:t xml:space="preserve"> prostřednictvím přepravních společností bez poškození zboží.</w:t>
      </w:r>
    </w:p>
    <w:p w:rsidR="003444BD" w:rsidRDefault="00E47AC5" w:rsidP="00454D8D">
      <w:pPr>
        <w:pStyle w:val="Textbody"/>
        <w:widowControl/>
        <w:numPr>
          <w:ilvl w:val="0"/>
          <w:numId w:val="10"/>
        </w:numPr>
        <w:spacing w:before="150" w:after="150" w:line="240" w:lineRule="atLeast"/>
        <w:ind w:left="284" w:hanging="284"/>
        <w:jc w:val="both"/>
        <w:rPr>
          <w:rFonts w:ascii="Calibri" w:hAnsi="Calibri"/>
          <w:color w:val="464646"/>
        </w:rPr>
      </w:pPr>
      <w:r>
        <w:rPr>
          <w:rFonts w:ascii="Calibri" w:hAnsi="Calibri"/>
          <w:color w:val="464646"/>
        </w:rPr>
        <w:t>Nárok na úhradu škody vzniklé na zboží je prodávající oprávněn jednostranně započíst proti nároku kupujícího na vrácení kupní ceny.</w:t>
      </w:r>
    </w:p>
    <w:p w:rsidR="003444BD" w:rsidRDefault="00E47AC5" w:rsidP="00454D8D">
      <w:pPr>
        <w:pStyle w:val="Textbody"/>
        <w:widowControl/>
        <w:numPr>
          <w:ilvl w:val="0"/>
          <w:numId w:val="10"/>
        </w:numPr>
        <w:spacing w:before="150" w:after="150" w:line="240" w:lineRule="atLeast"/>
        <w:ind w:left="284" w:hanging="284"/>
        <w:jc w:val="both"/>
        <w:rPr>
          <w:rFonts w:ascii="Calibri" w:hAnsi="Calibri"/>
          <w:color w:val="464646"/>
        </w:rPr>
      </w:pPr>
      <w:r>
        <w:rPr>
          <w:rFonts w:ascii="Calibri" w:hAnsi="Calibri"/>
          <w:color w:val="464646"/>
        </w:rPr>
        <w:t>Do doby převzetí zboží kupujícím je prodávající oprávněn kdykoliv od kupní smlouvy odstoupit. V takovém případě vrátí prodávající kupujícímu kupní cenu bez zbytečného odkladu, a to bezhotovostně na účet určený kupujícím.</w:t>
      </w:r>
    </w:p>
    <w:p w:rsidR="003444BD" w:rsidRDefault="003444BD" w:rsidP="00425AC8">
      <w:pPr>
        <w:pStyle w:val="Textbody"/>
        <w:widowControl/>
        <w:spacing w:before="150" w:after="150" w:line="240" w:lineRule="atLeast"/>
        <w:jc w:val="both"/>
        <w:rPr>
          <w:rFonts w:ascii="Calibri" w:hAnsi="Calibri"/>
          <w:color w:val="464646"/>
        </w:rPr>
      </w:pPr>
    </w:p>
    <w:p w:rsidR="003444BD" w:rsidRDefault="00E47AC5" w:rsidP="00425AC8">
      <w:pPr>
        <w:pStyle w:val="Nadpis3"/>
        <w:widowControl/>
        <w:spacing w:before="0" w:after="150"/>
        <w:jc w:val="both"/>
        <w:rPr>
          <w:rFonts w:ascii="Calibri" w:hAnsi="Calibri"/>
          <w:color w:val="464646"/>
          <w:sz w:val="30"/>
          <w:szCs w:val="30"/>
        </w:rPr>
      </w:pPr>
      <w:r>
        <w:rPr>
          <w:rFonts w:ascii="Calibri" w:hAnsi="Calibri"/>
          <w:color w:val="464646"/>
          <w:sz w:val="30"/>
          <w:szCs w:val="30"/>
        </w:rPr>
        <w:t>V. Doprava a dodání zboží</w:t>
      </w:r>
    </w:p>
    <w:p w:rsidR="003444BD" w:rsidRDefault="00E47AC5" w:rsidP="00454D8D">
      <w:pPr>
        <w:pStyle w:val="Textbody"/>
        <w:widowControl/>
        <w:numPr>
          <w:ilvl w:val="0"/>
          <w:numId w:val="11"/>
        </w:numPr>
        <w:spacing w:before="150" w:after="150" w:line="240" w:lineRule="atLeast"/>
        <w:ind w:left="284" w:hanging="284"/>
        <w:jc w:val="both"/>
        <w:rPr>
          <w:rFonts w:ascii="Calibri" w:hAnsi="Calibri"/>
          <w:color w:val="464646"/>
        </w:rPr>
      </w:pPr>
      <w:r>
        <w:rPr>
          <w:rFonts w:ascii="Calibri" w:hAnsi="Calibri"/>
          <w:color w:val="464646"/>
        </w:rPr>
        <w:t>V případě, že je způsob dopravy smluven na základě zvláštního požadavku kupujícího, nese kupující riziko a případné dodatečné náklady spojené s tímto způsobem dopravy.</w:t>
      </w:r>
    </w:p>
    <w:p w:rsidR="003444BD" w:rsidRDefault="00E47AC5" w:rsidP="00454D8D">
      <w:pPr>
        <w:pStyle w:val="Textbody"/>
        <w:widowControl/>
        <w:numPr>
          <w:ilvl w:val="0"/>
          <w:numId w:val="11"/>
        </w:numPr>
        <w:spacing w:before="150" w:after="150" w:line="240" w:lineRule="atLeast"/>
        <w:ind w:left="284" w:hanging="284"/>
        <w:jc w:val="both"/>
        <w:rPr>
          <w:rFonts w:ascii="Calibri" w:hAnsi="Calibri"/>
          <w:color w:val="464646"/>
        </w:rPr>
      </w:pPr>
      <w:r>
        <w:rPr>
          <w:rFonts w:ascii="Calibri" w:hAnsi="Calibri"/>
          <w:color w:val="464646"/>
        </w:rPr>
        <w:t>Je-li prodávající podle kupní smlouvy povinen dodat zboží na místo určené kupujícím v objednávce, je kupující povinen převzít zboží při dodání.</w:t>
      </w:r>
    </w:p>
    <w:p w:rsidR="003444BD" w:rsidRDefault="00E47AC5" w:rsidP="00454D8D">
      <w:pPr>
        <w:pStyle w:val="Textbody"/>
        <w:widowControl/>
        <w:numPr>
          <w:ilvl w:val="0"/>
          <w:numId w:val="11"/>
        </w:numPr>
        <w:spacing w:before="150" w:after="150" w:line="240" w:lineRule="atLeast"/>
        <w:ind w:left="284" w:hanging="284"/>
        <w:jc w:val="both"/>
        <w:rPr>
          <w:rFonts w:ascii="Calibri" w:hAnsi="Calibri"/>
          <w:color w:val="464646"/>
        </w:rPr>
      </w:pPr>
      <w:r>
        <w:rPr>
          <w:rFonts w:ascii="Calibri" w:hAnsi="Calibri"/>
          <w:color w:val="464646"/>
        </w:rPr>
        <w:t>Prodávající akceptuje následující dodací podmínky:</w:t>
      </w:r>
    </w:p>
    <w:p w:rsidR="003444BD" w:rsidRDefault="00E47AC5" w:rsidP="000B3E15">
      <w:pPr>
        <w:pStyle w:val="Textbody"/>
        <w:widowControl/>
        <w:numPr>
          <w:ilvl w:val="0"/>
          <w:numId w:val="18"/>
        </w:numPr>
        <w:spacing w:before="150" w:after="150" w:line="240" w:lineRule="atLeast"/>
        <w:jc w:val="both"/>
        <w:rPr>
          <w:rFonts w:ascii="Calibri" w:hAnsi="Calibri"/>
          <w:color w:val="464646"/>
        </w:rPr>
      </w:pPr>
      <w:r>
        <w:rPr>
          <w:rFonts w:ascii="Calibri" w:hAnsi="Calibri"/>
          <w:color w:val="464646"/>
        </w:rPr>
        <w:t xml:space="preserve">osobní převzetí na všech pobočkách </w:t>
      </w:r>
      <w:r w:rsidR="000B3E15">
        <w:rPr>
          <w:rFonts w:ascii="Calibri" w:hAnsi="Calibri"/>
          <w:color w:val="464646"/>
        </w:rPr>
        <w:t>prodávajícího</w:t>
      </w:r>
      <w:r>
        <w:rPr>
          <w:rFonts w:ascii="Calibri" w:hAnsi="Calibri"/>
          <w:color w:val="464646"/>
        </w:rPr>
        <w:t xml:space="preserve">                                                                                                   </w:t>
      </w:r>
    </w:p>
    <w:p w:rsidR="003444BD" w:rsidRDefault="00E47AC5" w:rsidP="000B3E15">
      <w:pPr>
        <w:pStyle w:val="Textbody"/>
        <w:widowControl/>
        <w:numPr>
          <w:ilvl w:val="0"/>
          <w:numId w:val="18"/>
        </w:numPr>
        <w:spacing w:before="150" w:after="150" w:line="240" w:lineRule="atLeast"/>
        <w:jc w:val="both"/>
        <w:rPr>
          <w:rFonts w:ascii="Calibri" w:hAnsi="Calibri"/>
          <w:color w:val="464646"/>
        </w:rPr>
      </w:pPr>
      <w:r>
        <w:rPr>
          <w:rFonts w:ascii="Calibri" w:hAnsi="Calibri"/>
          <w:color w:val="464646"/>
        </w:rPr>
        <w:t xml:space="preserve">doprava </w:t>
      </w:r>
      <w:r w:rsidR="000B3E15">
        <w:rPr>
          <w:rFonts w:ascii="Calibri" w:hAnsi="Calibri"/>
          <w:color w:val="464646"/>
        </w:rPr>
        <w:t>zajištěná přímo prodávajícím</w:t>
      </w:r>
    </w:p>
    <w:p w:rsidR="003444BD" w:rsidRDefault="00E47AC5" w:rsidP="000B3E15">
      <w:pPr>
        <w:pStyle w:val="Textbody"/>
        <w:widowControl/>
        <w:numPr>
          <w:ilvl w:val="0"/>
          <w:numId w:val="18"/>
        </w:numPr>
        <w:spacing w:before="150" w:after="150" w:line="240" w:lineRule="atLeast"/>
        <w:jc w:val="both"/>
        <w:rPr>
          <w:rFonts w:ascii="Calibri" w:hAnsi="Calibri"/>
          <w:color w:val="464646"/>
        </w:rPr>
      </w:pPr>
      <w:r>
        <w:rPr>
          <w:rFonts w:ascii="Calibri" w:hAnsi="Calibri"/>
          <w:color w:val="464646"/>
        </w:rPr>
        <w:t>Česká pošta – zásilky do 50 kg</w:t>
      </w:r>
    </w:p>
    <w:p w:rsidR="003444BD" w:rsidRDefault="00E47AC5" w:rsidP="000B3E15">
      <w:pPr>
        <w:pStyle w:val="Textbody"/>
        <w:widowControl/>
        <w:numPr>
          <w:ilvl w:val="0"/>
          <w:numId w:val="18"/>
        </w:numPr>
        <w:spacing w:before="150" w:after="150" w:line="240" w:lineRule="atLeast"/>
        <w:jc w:val="both"/>
        <w:rPr>
          <w:rFonts w:ascii="Calibri" w:hAnsi="Calibri"/>
          <w:color w:val="464646"/>
        </w:rPr>
      </w:pPr>
      <w:r>
        <w:rPr>
          <w:rFonts w:ascii="Calibri" w:hAnsi="Calibri"/>
          <w:color w:val="464646"/>
        </w:rPr>
        <w:t>DPD kurýr – zásilky do 50 kg</w:t>
      </w:r>
    </w:p>
    <w:p w:rsidR="003444BD" w:rsidRDefault="00E47AC5" w:rsidP="000B3E15">
      <w:pPr>
        <w:pStyle w:val="Textbody"/>
        <w:widowControl/>
        <w:numPr>
          <w:ilvl w:val="0"/>
          <w:numId w:val="18"/>
        </w:numPr>
        <w:spacing w:before="150" w:after="150" w:line="240" w:lineRule="atLeast"/>
        <w:jc w:val="both"/>
        <w:rPr>
          <w:rFonts w:ascii="Calibri" w:hAnsi="Calibri"/>
          <w:color w:val="464646"/>
        </w:rPr>
      </w:pPr>
      <w:proofErr w:type="spellStart"/>
      <w:r>
        <w:rPr>
          <w:rFonts w:ascii="Calibri" w:hAnsi="Calibri"/>
          <w:color w:val="464646"/>
        </w:rPr>
        <w:t>Zásilkovna</w:t>
      </w:r>
      <w:proofErr w:type="spellEnd"/>
      <w:r>
        <w:rPr>
          <w:rFonts w:ascii="Calibri" w:hAnsi="Calibri"/>
          <w:color w:val="464646"/>
        </w:rPr>
        <w:t xml:space="preserve"> – zásilky do 10</w:t>
      </w:r>
      <w:r w:rsidR="000B3E15">
        <w:rPr>
          <w:rFonts w:ascii="Calibri" w:hAnsi="Calibri"/>
          <w:color w:val="464646"/>
        </w:rPr>
        <w:t xml:space="preserve"> </w:t>
      </w:r>
      <w:r>
        <w:rPr>
          <w:rFonts w:ascii="Calibri" w:hAnsi="Calibri"/>
          <w:color w:val="464646"/>
        </w:rPr>
        <w:t>kg</w:t>
      </w:r>
    </w:p>
    <w:p w:rsidR="003444BD" w:rsidRDefault="00E47AC5" w:rsidP="000B3E15">
      <w:pPr>
        <w:pStyle w:val="Textbody"/>
        <w:widowControl/>
        <w:numPr>
          <w:ilvl w:val="0"/>
          <w:numId w:val="18"/>
        </w:numPr>
        <w:spacing w:before="150" w:after="150" w:line="240" w:lineRule="atLeast"/>
        <w:jc w:val="both"/>
        <w:rPr>
          <w:rFonts w:ascii="Calibri" w:hAnsi="Calibri"/>
          <w:color w:val="464646"/>
        </w:rPr>
      </w:pPr>
      <w:r>
        <w:rPr>
          <w:rFonts w:ascii="Calibri" w:hAnsi="Calibri"/>
          <w:color w:val="464646"/>
        </w:rPr>
        <w:t>PPL dopravce – zásilky do 50 kg,</w:t>
      </w:r>
      <w:r w:rsidR="000B3E15">
        <w:rPr>
          <w:rFonts w:ascii="Calibri" w:hAnsi="Calibri"/>
          <w:color w:val="464646"/>
        </w:rPr>
        <w:t xml:space="preserve"> </w:t>
      </w:r>
      <w:r>
        <w:rPr>
          <w:rFonts w:ascii="Calibri" w:hAnsi="Calibri"/>
          <w:color w:val="464646"/>
        </w:rPr>
        <w:t>nad 50kg cena dopravy individuální</w:t>
      </w:r>
    </w:p>
    <w:p w:rsidR="003444BD" w:rsidRDefault="00E47AC5" w:rsidP="00454D8D">
      <w:pPr>
        <w:pStyle w:val="Textbody"/>
        <w:widowControl/>
        <w:numPr>
          <w:ilvl w:val="0"/>
          <w:numId w:val="11"/>
        </w:numPr>
        <w:spacing w:before="150" w:after="150" w:line="240" w:lineRule="atLeast"/>
        <w:ind w:left="284" w:hanging="284"/>
        <w:jc w:val="both"/>
        <w:rPr>
          <w:rFonts w:ascii="Calibri" w:hAnsi="Calibri"/>
          <w:color w:val="464646"/>
        </w:rPr>
      </w:pPr>
      <w:r>
        <w:rPr>
          <w:rFonts w:ascii="Calibri" w:hAnsi="Calibri"/>
          <w:color w:val="464646"/>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3444BD" w:rsidRDefault="00E47AC5" w:rsidP="00454D8D">
      <w:pPr>
        <w:pStyle w:val="Textbody"/>
        <w:widowControl/>
        <w:numPr>
          <w:ilvl w:val="0"/>
          <w:numId w:val="11"/>
        </w:numPr>
        <w:spacing w:before="150" w:after="150" w:line="240" w:lineRule="atLeast"/>
        <w:ind w:left="284" w:hanging="284"/>
        <w:jc w:val="both"/>
        <w:rPr>
          <w:rFonts w:ascii="Calibri" w:hAnsi="Calibri"/>
          <w:color w:val="464646"/>
        </w:rPr>
      </w:pPr>
      <w:r>
        <w:rPr>
          <w:rFonts w:ascii="Calibri" w:hAnsi="Calibri"/>
          <w:color w:val="464646"/>
        </w:rPr>
        <w:t xml:space="preserve">Při převzetí zboží od přepravce je kupující povinen zkontrolovat neporušenost obalů zboží </w:t>
      </w:r>
      <w:r w:rsidR="000B3E15">
        <w:rPr>
          <w:rFonts w:ascii="Calibri" w:hAnsi="Calibri"/>
          <w:color w:val="464646"/>
        </w:rPr>
        <w:t xml:space="preserve">a úplnost zásilky </w:t>
      </w:r>
      <w:r>
        <w:rPr>
          <w:rFonts w:ascii="Calibri" w:hAnsi="Calibri"/>
          <w:color w:val="464646"/>
        </w:rPr>
        <w:t>a v případě jakýchkoliv závad toto neprodleně oznámit přepravci a sepsat reklamační protokol</w:t>
      </w:r>
      <w:r w:rsidR="000B3E15">
        <w:rPr>
          <w:rFonts w:ascii="Calibri" w:hAnsi="Calibri"/>
          <w:color w:val="464646"/>
        </w:rPr>
        <w:t>,</w:t>
      </w:r>
      <w:r>
        <w:rPr>
          <w:rFonts w:ascii="Calibri" w:hAnsi="Calibri"/>
          <w:color w:val="464646"/>
        </w:rPr>
        <w:t xml:space="preserve"> kde bude podepsaný jak kupující tak i řidič přepravní služby</w:t>
      </w:r>
      <w:r w:rsidR="000B3E15">
        <w:rPr>
          <w:rFonts w:ascii="Calibri" w:hAnsi="Calibri"/>
          <w:color w:val="464646"/>
        </w:rPr>
        <w:t>, a tento bez zbytečného odkladu zaslat prodávajícímu</w:t>
      </w:r>
      <w:r>
        <w:rPr>
          <w:rFonts w:ascii="Calibri" w:hAnsi="Calibri"/>
          <w:color w:val="464646"/>
        </w:rPr>
        <w:t>.  V případě shledání porušení obalu svědčícího o neoprávněném vniknutí do zásilky nemusí kupující zásilku od přepravce převzít.</w:t>
      </w:r>
    </w:p>
    <w:p w:rsidR="003444BD" w:rsidRDefault="000B3E15" w:rsidP="00454D8D">
      <w:pPr>
        <w:pStyle w:val="Textbody"/>
        <w:widowControl/>
        <w:numPr>
          <w:ilvl w:val="0"/>
          <w:numId w:val="11"/>
        </w:numPr>
        <w:spacing w:before="150" w:after="150" w:line="240" w:lineRule="atLeast"/>
        <w:ind w:left="284" w:hanging="284"/>
        <w:jc w:val="both"/>
        <w:rPr>
          <w:rFonts w:ascii="Calibri" w:hAnsi="Calibri"/>
          <w:color w:val="464646"/>
        </w:rPr>
      </w:pPr>
      <w:r>
        <w:rPr>
          <w:rFonts w:ascii="Calibri" w:hAnsi="Calibri"/>
          <w:color w:val="464646"/>
        </w:rPr>
        <w:t>Dodatečná reklamace neúplnosti nebo vnějšího poškození zásilky nezbavuje kupujícího práva zboží reklamovat, dává však prodávajícímu možnost prokázat, že se nejedná o rozpor s kupní smlouvou.</w:t>
      </w:r>
    </w:p>
    <w:p w:rsidR="003444BD" w:rsidRDefault="00E47AC5" w:rsidP="00454D8D">
      <w:pPr>
        <w:pStyle w:val="Textbody"/>
        <w:widowControl/>
        <w:numPr>
          <w:ilvl w:val="0"/>
          <w:numId w:val="11"/>
        </w:numPr>
        <w:spacing w:before="150" w:after="150" w:line="240" w:lineRule="atLeast"/>
        <w:ind w:left="284" w:hanging="284"/>
        <w:jc w:val="both"/>
        <w:rPr>
          <w:rFonts w:ascii="Calibri" w:hAnsi="Calibri"/>
          <w:color w:val="464646"/>
        </w:rPr>
      </w:pPr>
      <w:r>
        <w:rPr>
          <w:rFonts w:ascii="Calibri" w:hAnsi="Calibri"/>
          <w:color w:val="464646"/>
        </w:rPr>
        <w:t>Další práva a povinnosti stran při přepravě zboží mohou upravit zvláštní dodací podmínky prodávajícího, jsou-li prodávajícím vydány.</w:t>
      </w:r>
    </w:p>
    <w:p w:rsidR="00B8704D" w:rsidRDefault="00B8704D" w:rsidP="00B8704D">
      <w:pPr>
        <w:pStyle w:val="Textbody"/>
        <w:widowControl/>
        <w:spacing w:before="150" w:after="150" w:line="240" w:lineRule="atLeast"/>
        <w:ind w:left="284"/>
        <w:jc w:val="both"/>
        <w:rPr>
          <w:rFonts w:ascii="Calibri" w:hAnsi="Calibri"/>
          <w:color w:val="464646"/>
        </w:rPr>
      </w:pPr>
    </w:p>
    <w:p w:rsidR="003444BD" w:rsidRDefault="00E47AC5" w:rsidP="00425AC8">
      <w:pPr>
        <w:pStyle w:val="Textbody"/>
        <w:widowControl/>
        <w:spacing w:before="150" w:after="150" w:line="240" w:lineRule="atLeast"/>
        <w:jc w:val="both"/>
        <w:rPr>
          <w:rFonts w:ascii="Calibri" w:hAnsi="Calibri"/>
          <w:color w:val="464646"/>
        </w:rPr>
      </w:pPr>
      <w:r>
        <w:rPr>
          <w:rStyle w:val="StrongEmphasis"/>
          <w:rFonts w:ascii="Calibri" w:hAnsi="Calibri"/>
          <w:color w:val="000000"/>
          <w:sz w:val="30"/>
          <w:szCs w:val="30"/>
        </w:rPr>
        <w:t xml:space="preserve">VI. </w:t>
      </w:r>
      <w:r w:rsidR="009C057B">
        <w:rPr>
          <w:rStyle w:val="StrongEmphasis"/>
          <w:rFonts w:ascii="Calibri" w:hAnsi="Calibri"/>
          <w:color w:val="000000"/>
          <w:sz w:val="30"/>
          <w:szCs w:val="30"/>
        </w:rPr>
        <w:t>Ochrana osobních údajů</w:t>
      </w:r>
    </w:p>
    <w:p w:rsidR="003444BD" w:rsidRPr="009C057B" w:rsidRDefault="00E47AC5" w:rsidP="009C057B">
      <w:pPr>
        <w:pStyle w:val="Textbody"/>
        <w:widowControl/>
        <w:numPr>
          <w:ilvl w:val="0"/>
          <w:numId w:val="12"/>
        </w:numPr>
        <w:spacing w:before="150" w:after="150" w:line="240" w:lineRule="atLeast"/>
        <w:ind w:left="284" w:hanging="284"/>
        <w:jc w:val="both"/>
        <w:rPr>
          <w:rFonts w:ascii="Calibri" w:hAnsi="Calibri"/>
          <w:color w:val="000000"/>
        </w:rPr>
      </w:pPr>
      <w:r>
        <w:rPr>
          <w:rFonts w:ascii="Calibri" w:hAnsi="Calibri"/>
          <w:color w:val="000000"/>
        </w:rPr>
        <w:t>Ochrana osobních údajů kupujícího, který je fyzickou osobou, je poskytována zákonem č. 101/2000 Sb., o ochraně osobních údajů, ve znění pozdějších předpisů.</w:t>
      </w:r>
    </w:p>
    <w:p w:rsidR="003444BD" w:rsidRPr="009C057B" w:rsidRDefault="00E47AC5" w:rsidP="009C057B">
      <w:pPr>
        <w:pStyle w:val="Textbody"/>
        <w:widowControl/>
        <w:numPr>
          <w:ilvl w:val="0"/>
          <w:numId w:val="12"/>
        </w:numPr>
        <w:spacing w:before="150" w:after="150" w:line="240" w:lineRule="atLeast"/>
        <w:ind w:left="284" w:hanging="284"/>
        <w:jc w:val="both"/>
        <w:rPr>
          <w:rFonts w:ascii="Calibri" w:hAnsi="Calibri"/>
          <w:color w:val="000000"/>
        </w:rPr>
      </w:pPr>
      <w:r>
        <w:rPr>
          <w:rFonts w:ascii="Calibri" w:hAnsi="Calibri"/>
          <w:color w:val="000000"/>
        </w:rPr>
        <w:t>Kupující souhlasí se zpracováním těchto svých osobních údajů: jméno a příjmení, adresa bydliště, identifikační číslo, daňové identifikační číslo, adresa elektronické pošty a telefonní číslo (dále společně vše jen jako „osobní údaje“).</w:t>
      </w:r>
    </w:p>
    <w:p w:rsidR="003444BD" w:rsidRPr="009C057B" w:rsidRDefault="00E47AC5" w:rsidP="009C057B">
      <w:pPr>
        <w:pStyle w:val="Textbody"/>
        <w:widowControl/>
        <w:numPr>
          <w:ilvl w:val="0"/>
          <w:numId w:val="12"/>
        </w:numPr>
        <w:spacing w:before="150" w:after="150" w:line="240" w:lineRule="atLeast"/>
        <w:ind w:left="284" w:hanging="284"/>
        <w:jc w:val="both"/>
        <w:rPr>
          <w:rFonts w:ascii="Calibri" w:hAnsi="Calibri"/>
          <w:color w:val="000000"/>
        </w:rPr>
      </w:pPr>
      <w:r>
        <w:rPr>
          <w:rFonts w:ascii="Calibri" w:hAnsi="Calibri"/>
          <w:color w:val="000000"/>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3444BD" w:rsidRPr="009C057B" w:rsidRDefault="00E47AC5" w:rsidP="009C057B">
      <w:pPr>
        <w:pStyle w:val="Textbody"/>
        <w:widowControl/>
        <w:numPr>
          <w:ilvl w:val="0"/>
          <w:numId w:val="12"/>
        </w:numPr>
        <w:spacing w:before="150" w:after="150" w:line="240" w:lineRule="atLeast"/>
        <w:ind w:left="284" w:hanging="284"/>
        <w:jc w:val="both"/>
        <w:rPr>
          <w:rFonts w:ascii="Calibri" w:hAnsi="Calibri"/>
          <w:color w:val="000000"/>
        </w:rPr>
      </w:pPr>
      <w:r>
        <w:rPr>
          <w:rFonts w:ascii="Calibri" w:hAnsi="Calibri"/>
          <w:color w:val="000000"/>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3444BD" w:rsidRPr="009C057B" w:rsidRDefault="00E47AC5" w:rsidP="009C057B">
      <w:pPr>
        <w:pStyle w:val="Textbody"/>
        <w:widowControl/>
        <w:numPr>
          <w:ilvl w:val="0"/>
          <w:numId w:val="12"/>
        </w:numPr>
        <w:spacing w:before="150" w:after="150" w:line="240" w:lineRule="atLeast"/>
        <w:ind w:left="284" w:hanging="284"/>
        <w:jc w:val="both"/>
        <w:rPr>
          <w:rFonts w:ascii="Calibri" w:hAnsi="Calibri"/>
          <w:color w:val="000000"/>
        </w:rPr>
      </w:pPr>
      <w:r>
        <w:rPr>
          <w:rFonts w:ascii="Calibri" w:hAnsi="Calibri"/>
          <w:color w:val="000000"/>
        </w:rPr>
        <w:t xml:space="preserve">Zpracováním osobních údajů kupujícího může prodávající pověřit třetí osobu, jakožto zpracovatele. Kromě osob dopravujících zboží nebudou osobní údaje prodávajícím bez předchozího souhlasu kupujícího předávány třetím osobám. Kupující souhlasí, že mu po objednání zboží bude v horizontu 14 dní zaslán dotazník </w:t>
      </w:r>
      <w:r w:rsidR="002C60C6">
        <w:rPr>
          <w:rFonts w:ascii="Calibri" w:hAnsi="Calibri"/>
          <w:color w:val="000000"/>
        </w:rPr>
        <w:t>prodávajícího, v rámci kterého m</w:t>
      </w:r>
      <w:r>
        <w:rPr>
          <w:rFonts w:ascii="Calibri" w:hAnsi="Calibri"/>
          <w:color w:val="000000"/>
        </w:rPr>
        <w:t>ůže zhodnotit kvalitu nákupu a podělit se o své zkušenosti s e-</w:t>
      </w:r>
      <w:proofErr w:type="spellStart"/>
      <w:r>
        <w:rPr>
          <w:rFonts w:ascii="Calibri" w:hAnsi="Calibri"/>
          <w:color w:val="000000"/>
        </w:rPr>
        <w:t>shopem</w:t>
      </w:r>
      <w:proofErr w:type="spellEnd"/>
      <w:r>
        <w:rPr>
          <w:rFonts w:ascii="Calibri" w:hAnsi="Calibri"/>
          <w:color w:val="000000"/>
        </w:rPr>
        <w:t xml:space="preserve"> a tím zlepšit tuto službu.</w:t>
      </w:r>
    </w:p>
    <w:p w:rsidR="003444BD" w:rsidRPr="009C057B" w:rsidRDefault="00E47AC5" w:rsidP="009C057B">
      <w:pPr>
        <w:pStyle w:val="Textbody"/>
        <w:widowControl/>
        <w:numPr>
          <w:ilvl w:val="0"/>
          <w:numId w:val="12"/>
        </w:numPr>
        <w:spacing w:before="150" w:after="150" w:line="240" w:lineRule="atLeast"/>
        <w:ind w:left="284" w:hanging="284"/>
        <w:jc w:val="both"/>
        <w:rPr>
          <w:rFonts w:ascii="Calibri" w:hAnsi="Calibri"/>
          <w:color w:val="000000"/>
        </w:rPr>
      </w:pPr>
      <w:r>
        <w:rPr>
          <w:rFonts w:ascii="Calibri" w:hAnsi="Calibri"/>
          <w:color w:val="000000"/>
        </w:rPr>
        <w:t>Osobní údaje budou zpracovávány po dobu neurčitou</w:t>
      </w:r>
      <w:r w:rsidR="002C60C6">
        <w:rPr>
          <w:rFonts w:ascii="Calibri" w:hAnsi="Calibri"/>
          <w:color w:val="000000"/>
        </w:rPr>
        <w:t>,</w:t>
      </w:r>
      <w:r>
        <w:rPr>
          <w:rFonts w:ascii="Calibri" w:hAnsi="Calibri"/>
          <w:color w:val="000000"/>
        </w:rPr>
        <w:t xml:space="preserve"> pokud není ve VOP řečeno jinak. Osobní údaje jsou zpracovávány v elektronické podobě automatizovaným způsobem nebo v tištěné podobě neautomatizovaným způsobem.</w:t>
      </w:r>
    </w:p>
    <w:p w:rsidR="003444BD" w:rsidRPr="009C057B" w:rsidRDefault="00E47AC5" w:rsidP="009C057B">
      <w:pPr>
        <w:pStyle w:val="Textbody"/>
        <w:widowControl/>
        <w:numPr>
          <w:ilvl w:val="0"/>
          <w:numId w:val="12"/>
        </w:numPr>
        <w:spacing w:before="150" w:after="150" w:line="240" w:lineRule="atLeast"/>
        <w:ind w:left="284" w:hanging="284"/>
        <w:jc w:val="both"/>
        <w:rPr>
          <w:rFonts w:ascii="Calibri" w:hAnsi="Calibri"/>
          <w:color w:val="000000"/>
        </w:rPr>
      </w:pPr>
      <w:r>
        <w:rPr>
          <w:rFonts w:ascii="Calibri" w:hAnsi="Calibri"/>
          <w:color w:val="000000"/>
        </w:rPr>
        <w:t>Kupující potvrzuje, že poskytnuté osobní údaje jsou přesné a že byl poučen o tom, že se jedná o dobrovolné poskytnutí osobních údajů.</w:t>
      </w:r>
    </w:p>
    <w:p w:rsidR="003444BD" w:rsidRDefault="00E47AC5" w:rsidP="00454D8D">
      <w:pPr>
        <w:pStyle w:val="Textbody"/>
        <w:widowControl/>
        <w:numPr>
          <w:ilvl w:val="0"/>
          <w:numId w:val="12"/>
        </w:numPr>
        <w:spacing w:before="150" w:after="150" w:line="240" w:lineRule="atLeast"/>
        <w:ind w:left="284" w:hanging="284"/>
        <w:jc w:val="both"/>
        <w:rPr>
          <w:rFonts w:ascii="Calibri" w:hAnsi="Calibri"/>
          <w:color w:val="000000"/>
        </w:rPr>
      </w:pPr>
      <w:r>
        <w:rPr>
          <w:rFonts w:ascii="Calibri" w:hAnsi="Calibri"/>
          <w:color w:val="000000"/>
        </w:rPr>
        <w:t xml:space="preserve">V případě, že by se kupující domníval, že prodávající nebo zpracovatel </w:t>
      </w:r>
      <w:r w:rsidR="002C60C6">
        <w:rPr>
          <w:rFonts w:ascii="Calibri" w:hAnsi="Calibri"/>
          <w:color w:val="000000"/>
        </w:rPr>
        <w:t>dle odst. e) tohoto článku obchodních podmínek</w:t>
      </w:r>
      <w:r>
        <w:rPr>
          <w:rFonts w:ascii="Calibri" w:hAnsi="Calibri"/>
          <w:color w:val="000000"/>
        </w:rPr>
        <w:t xml:space="preserve"> provádí zpracování jeho osobních údajů, které je v rozporu s ochranou soukromého a osobního života kupujícího nebo v rozporu se zákonem, zejména jsou-li osobní údaje nepřesné s ohledem na účel jejich zpracování, může:</w:t>
      </w:r>
    </w:p>
    <w:p w:rsidR="003444BD" w:rsidRDefault="00E47AC5" w:rsidP="00425AC8">
      <w:pPr>
        <w:pStyle w:val="Textbody"/>
        <w:shd w:val="clear" w:color="auto" w:fill="FFFFFF"/>
        <w:spacing w:after="0" w:line="312" w:lineRule="atLeast"/>
        <w:jc w:val="both"/>
        <w:rPr>
          <w:rFonts w:ascii="Calibri" w:hAnsi="Calibri"/>
          <w:color w:val="000000"/>
        </w:rPr>
      </w:pPr>
      <w:r>
        <w:rPr>
          <w:rFonts w:ascii="Calibri" w:hAnsi="Calibri"/>
          <w:color w:val="000000"/>
        </w:rPr>
        <w:t xml:space="preserve">     - požádat prodávajícího nebo zpracovatele o vysvětlení,</w:t>
      </w:r>
    </w:p>
    <w:p w:rsidR="003444BD" w:rsidRDefault="00E47AC5" w:rsidP="00425AC8">
      <w:pPr>
        <w:pStyle w:val="Textbody"/>
        <w:shd w:val="clear" w:color="auto" w:fill="FFFFFF"/>
        <w:spacing w:after="0" w:line="312" w:lineRule="atLeast"/>
        <w:jc w:val="both"/>
        <w:rPr>
          <w:rFonts w:ascii="Calibri" w:hAnsi="Calibri"/>
          <w:color w:val="000000"/>
        </w:rPr>
      </w:pPr>
      <w:r>
        <w:rPr>
          <w:rFonts w:ascii="Calibri" w:hAnsi="Calibri"/>
          <w:color w:val="000000"/>
        </w:rPr>
        <w:t xml:space="preserve">     - požadovat, aby prodávající nebo zpracovatel odstranil takto vzniklý stav.</w:t>
      </w:r>
    </w:p>
    <w:p w:rsidR="003444BD" w:rsidRDefault="00E47AC5" w:rsidP="00454D8D">
      <w:pPr>
        <w:pStyle w:val="Textbody"/>
        <w:widowControl/>
        <w:numPr>
          <w:ilvl w:val="0"/>
          <w:numId w:val="12"/>
        </w:numPr>
        <w:spacing w:before="150" w:after="150" w:line="240" w:lineRule="atLeast"/>
        <w:ind w:left="284" w:hanging="284"/>
        <w:jc w:val="both"/>
        <w:rPr>
          <w:rFonts w:ascii="Calibri" w:hAnsi="Calibri"/>
          <w:color w:val="000000"/>
        </w:rPr>
      </w:pPr>
      <w:r>
        <w:rPr>
          <w:rFonts w:ascii="Calibri" w:hAnsi="Calibri"/>
          <w:color w:val="000000"/>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3444BD" w:rsidRDefault="003444BD" w:rsidP="00425AC8">
      <w:pPr>
        <w:pStyle w:val="Textbody"/>
        <w:widowControl/>
        <w:spacing w:before="150" w:after="150" w:line="240" w:lineRule="atLeast"/>
        <w:jc w:val="both"/>
        <w:rPr>
          <w:rFonts w:ascii="Calibri" w:hAnsi="Calibri"/>
          <w:color w:val="464646"/>
        </w:rPr>
      </w:pPr>
    </w:p>
    <w:p w:rsidR="003444BD" w:rsidRDefault="00E47AC5" w:rsidP="00425AC8">
      <w:pPr>
        <w:pStyle w:val="Nadpis3"/>
        <w:widowControl/>
        <w:spacing w:before="0" w:after="150"/>
        <w:jc w:val="both"/>
        <w:rPr>
          <w:rFonts w:ascii="Calibri" w:hAnsi="Calibri"/>
          <w:color w:val="464646"/>
          <w:sz w:val="30"/>
          <w:szCs w:val="30"/>
        </w:rPr>
      </w:pPr>
      <w:r>
        <w:rPr>
          <w:rFonts w:ascii="Calibri" w:hAnsi="Calibri"/>
          <w:color w:val="464646"/>
          <w:sz w:val="30"/>
          <w:szCs w:val="30"/>
        </w:rPr>
        <w:t>VII.</w:t>
      </w:r>
      <w:r w:rsidR="00F45F9D">
        <w:rPr>
          <w:rFonts w:ascii="Calibri" w:hAnsi="Calibri"/>
          <w:color w:val="464646"/>
          <w:sz w:val="30"/>
          <w:szCs w:val="30"/>
        </w:rPr>
        <w:t xml:space="preserve"> Práva z vadného plnění</w:t>
      </w:r>
    </w:p>
    <w:p w:rsidR="003444BD" w:rsidRDefault="00E47AC5" w:rsidP="00454D8D">
      <w:pPr>
        <w:pStyle w:val="Textbody"/>
        <w:widowControl/>
        <w:numPr>
          <w:ilvl w:val="0"/>
          <w:numId w:val="13"/>
        </w:numPr>
        <w:spacing w:before="150" w:after="150" w:line="240" w:lineRule="atLeast"/>
        <w:ind w:left="284" w:hanging="284"/>
        <w:jc w:val="both"/>
        <w:rPr>
          <w:rFonts w:ascii="Calibri" w:hAnsi="Calibri"/>
          <w:color w:val="464646"/>
        </w:rPr>
      </w:pPr>
      <w:r>
        <w:rPr>
          <w:rFonts w:ascii="Calibri" w:hAnsi="Calibri"/>
          <w:color w:val="464646"/>
        </w:rPr>
        <w:t>Práva a povinnosti smluvních stran ohledně práv z vadného plnění se řídí příslušnými obecně závaznými předpisy (zejména ustanoveními § 1914 až 1925, § 2099 až 2117 a § 2161 až 2174 občanského zákoníku).</w:t>
      </w:r>
    </w:p>
    <w:p w:rsidR="003444BD" w:rsidRDefault="00E47AC5" w:rsidP="00454D8D">
      <w:pPr>
        <w:pStyle w:val="Textbody"/>
        <w:widowControl/>
        <w:numPr>
          <w:ilvl w:val="0"/>
          <w:numId w:val="13"/>
        </w:numPr>
        <w:spacing w:before="150" w:after="150" w:line="240" w:lineRule="atLeast"/>
        <w:ind w:left="284" w:hanging="284"/>
        <w:jc w:val="both"/>
        <w:rPr>
          <w:rFonts w:ascii="Calibri" w:hAnsi="Calibri"/>
          <w:color w:val="464646"/>
        </w:rPr>
      </w:pPr>
      <w:r>
        <w:rPr>
          <w:rFonts w:ascii="Calibri" w:hAnsi="Calibri"/>
          <w:color w:val="464646"/>
        </w:rPr>
        <w:t>Prodávající odpovídá kupujícímu, že zboží při převzetí nemá vady. Zejména prodávající odpovídá kupujícímu, že v době, kdy kupující zboží převzal:</w:t>
      </w:r>
    </w:p>
    <w:p w:rsidR="003444BD" w:rsidRDefault="00E47AC5" w:rsidP="00F45F9D">
      <w:pPr>
        <w:pStyle w:val="Textbody"/>
        <w:widowControl/>
        <w:numPr>
          <w:ilvl w:val="0"/>
          <w:numId w:val="5"/>
        </w:numPr>
        <w:spacing w:after="0"/>
        <w:ind w:left="567" w:hanging="267"/>
        <w:jc w:val="both"/>
        <w:rPr>
          <w:rFonts w:ascii="Calibri" w:hAnsi="Calibri"/>
          <w:color w:val="464646"/>
        </w:rPr>
      </w:pPr>
      <w:r>
        <w:rPr>
          <w:rFonts w:ascii="Calibri" w:hAnsi="Calibri"/>
          <w:color w:val="464646"/>
        </w:rPr>
        <w:t>má zboží vlastnosti, které si strany ujednaly, a chybí-li ujednání, má takové vlastnosti, které prodávající nebo výrobce popsal nebo které kupující očekával s ohledem na povahu zboží a na základě reklamy jimi prováděné,</w:t>
      </w:r>
    </w:p>
    <w:p w:rsidR="003444BD" w:rsidRDefault="00E47AC5" w:rsidP="00F45F9D">
      <w:pPr>
        <w:pStyle w:val="Textbody"/>
        <w:widowControl/>
        <w:numPr>
          <w:ilvl w:val="0"/>
          <w:numId w:val="5"/>
        </w:numPr>
        <w:spacing w:after="0"/>
        <w:ind w:left="567" w:hanging="267"/>
        <w:jc w:val="both"/>
        <w:rPr>
          <w:rFonts w:ascii="Calibri" w:hAnsi="Calibri"/>
          <w:color w:val="464646"/>
        </w:rPr>
      </w:pPr>
      <w:r>
        <w:rPr>
          <w:rFonts w:ascii="Calibri" w:hAnsi="Calibri"/>
          <w:color w:val="464646"/>
        </w:rPr>
        <w:t xml:space="preserve">se </w:t>
      </w:r>
      <w:proofErr w:type="gramStart"/>
      <w:r>
        <w:rPr>
          <w:rFonts w:ascii="Calibri" w:hAnsi="Calibri"/>
          <w:color w:val="464646"/>
        </w:rPr>
        <w:t>zboží</w:t>
      </w:r>
      <w:proofErr w:type="gramEnd"/>
      <w:r>
        <w:rPr>
          <w:rFonts w:ascii="Calibri" w:hAnsi="Calibri"/>
          <w:color w:val="464646"/>
        </w:rPr>
        <w:t xml:space="preserve"> hodí k účelu, který pro jeho použití prodávající uvádí nebo ke kterému se zboží tohoto druhu obvykle používá,</w:t>
      </w:r>
    </w:p>
    <w:p w:rsidR="003444BD" w:rsidRDefault="00E47AC5" w:rsidP="00F45F9D">
      <w:pPr>
        <w:pStyle w:val="Textbody"/>
        <w:widowControl/>
        <w:numPr>
          <w:ilvl w:val="0"/>
          <w:numId w:val="5"/>
        </w:numPr>
        <w:spacing w:after="0"/>
        <w:ind w:left="567" w:hanging="267"/>
        <w:jc w:val="both"/>
        <w:rPr>
          <w:rFonts w:ascii="Calibri" w:hAnsi="Calibri"/>
          <w:color w:val="464646"/>
        </w:rPr>
      </w:pPr>
      <w:r>
        <w:rPr>
          <w:rFonts w:ascii="Calibri" w:hAnsi="Calibri"/>
          <w:color w:val="464646"/>
        </w:rPr>
        <w:t>zboží odpovídá jakostí nebo provedením smluvenému vzorku nebo předloze, byla-li jakost nebo provedení určeno podle smluveného vzorku nebo předlohy,</w:t>
      </w:r>
    </w:p>
    <w:p w:rsidR="0036399F" w:rsidRDefault="00E47AC5" w:rsidP="009C057B">
      <w:pPr>
        <w:pStyle w:val="Textbody"/>
        <w:widowControl/>
        <w:numPr>
          <w:ilvl w:val="0"/>
          <w:numId w:val="5"/>
        </w:numPr>
        <w:spacing w:after="0"/>
        <w:ind w:left="567" w:hanging="267"/>
        <w:jc w:val="both"/>
        <w:rPr>
          <w:rFonts w:ascii="Calibri" w:hAnsi="Calibri"/>
          <w:color w:val="464646"/>
        </w:rPr>
      </w:pPr>
      <w:r>
        <w:rPr>
          <w:rFonts w:ascii="Calibri" w:hAnsi="Calibri"/>
          <w:color w:val="464646"/>
        </w:rPr>
        <w:t xml:space="preserve">je zboží v odpovídajícím množství, míře nebo hmotnosti a </w:t>
      </w:r>
    </w:p>
    <w:p w:rsidR="003444BD" w:rsidRPr="00F45F9D" w:rsidRDefault="0036399F" w:rsidP="009C057B">
      <w:pPr>
        <w:pStyle w:val="Textbody"/>
        <w:widowControl/>
        <w:numPr>
          <w:ilvl w:val="0"/>
          <w:numId w:val="5"/>
        </w:numPr>
        <w:spacing w:after="0"/>
        <w:ind w:left="567" w:hanging="267"/>
        <w:jc w:val="both"/>
        <w:rPr>
          <w:rFonts w:ascii="Calibri" w:hAnsi="Calibri"/>
          <w:color w:val="464646"/>
        </w:rPr>
      </w:pPr>
      <w:r>
        <w:rPr>
          <w:rFonts w:ascii="Calibri" w:hAnsi="Calibri"/>
          <w:color w:val="464646"/>
        </w:rPr>
        <w:t xml:space="preserve">zboží </w:t>
      </w:r>
      <w:r w:rsidR="00E47AC5">
        <w:rPr>
          <w:rFonts w:ascii="Calibri" w:hAnsi="Calibri"/>
          <w:color w:val="464646"/>
        </w:rPr>
        <w:t>vyhovuje požadavkům právních předpisů.</w:t>
      </w:r>
    </w:p>
    <w:p w:rsidR="003444BD" w:rsidRDefault="00E47AC5" w:rsidP="00454D8D">
      <w:pPr>
        <w:pStyle w:val="Textbody"/>
        <w:widowControl/>
        <w:numPr>
          <w:ilvl w:val="0"/>
          <w:numId w:val="13"/>
        </w:numPr>
        <w:spacing w:before="150" w:after="150" w:line="240" w:lineRule="atLeast"/>
        <w:ind w:left="284" w:hanging="284"/>
        <w:jc w:val="both"/>
        <w:rPr>
          <w:rFonts w:ascii="Calibri" w:hAnsi="Calibri"/>
          <w:color w:val="464646"/>
        </w:rPr>
      </w:pPr>
      <w:r>
        <w:rPr>
          <w:rFonts w:ascii="Calibri" w:hAnsi="Calibri"/>
          <w:color w:val="464646"/>
        </w:rPr>
        <w:t>Ustanovení uvedená v</w:t>
      </w:r>
      <w:r w:rsidR="00F45F9D">
        <w:rPr>
          <w:rFonts w:ascii="Calibri" w:hAnsi="Calibri"/>
          <w:color w:val="464646"/>
        </w:rPr>
        <w:t xml:space="preserve"> tomto </w:t>
      </w:r>
      <w:r>
        <w:rPr>
          <w:rFonts w:ascii="Calibri" w:hAnsi="Calibri"/>
          <w:color w:val="464646"/>
        </w:rPr>
        <w:t>článku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3444BD" w:rsidRPr="00B8704D" w:rsidRDefault="00E47AC5" w:rsidP="00454D8D">
      <w:pPr>
        <w:pStyle w:val="Textbody"/>
        <w:widowControl/>
        <w:numPr>
          <w:ilvl w:val="0"/>
          <w:numId w:val="13"/>
        </w:numPr>
        <w:spacing w:before="150" w:after="150" w:line="240" w:lineRule="atLeast"/>
        <w:ind w:left="284" w:hanging="284"/>
        <w:jc w:val="both"/>
        <w:rPr>
          <w:rFonts w:ascii="Calibri" w:hAnsi="Calibri"/>
        </w:rPr>
      </w:pPr>
      <w:r w:rsidRPr="00B8704D">
        <w:rPr>
          <w:rFonts w:ascii="Calibri" w:hAnsi="Calibri"/>
        </w:rPr>
        <w:t>Projeví-li se vada v průběhu šesti měsíců od převzetí, má se za to, že zboží bylo vadné již při převzetí</w:t>
      </w:r>
      <w:r w:rsidR="00F84E28" w:rsidRPr="00B8704D">
        <w:rPr>
          <w:rFonts w:ascii="Calibri" w:hAnsi="Calibri"/>
        </w:rPr>
        <w:t>. Kupující je oprávněn uplatnit právo z vady, která se vyskytne u spotřebního zboží v době 24 měsíců od převzetí.</w:t>
      </w:r>
      <w:r w:rsidR="0036399F" w:rsidRPr="00B8704D">
        <w:rPr>
          <w:rFonts w:ascii="Calibri" w:hAnsi="Calibri"/>
        </w:rPr>
        <w:t xml:space="preserve"> </w:t>
      </w:r>
      <w:r w:rsidR="00F84E28" w:rsidRPr="00B8704D">
        <w:rPr>
          <w:rFonts w:ascii="Calibri" w:hAnsi="Calibri"/>
        </w:rPr>
        <w:t xml:space="preserve">Právo z vadného plnění kupujícímu nenáleží, pokud kupující před převzetím </w:t>
      </w:r>
      <w:r w:rsidR="00303EE8" w:rsidRPr="00B8704D">
        <w:rPr>
          <w:rFonts w:ascii="Calibri" w:hAnsi="Calibri"/>
        </w:rPr>
        <w:t>zboží</w:t>
      </w:r>
      <w:r w:rsidR="00F84E28" w:rsidRPr="00B8704D">
        <w:rPr>
          <w:rFonts w:ascii="Calibri" w:hAnsi="Calibri"/>
        </w:rPr>
        <w:t xml:space="preserve"> věděl, že věc má vadu, anebo pokud kupující vadu sám způsobil (např. </w:t>
      </w:r>
      <w:r w:rsidR="008179E8" w:rsidRPr="00B8704D">
        <w:rPr>
          <w:rFonts w:ascii="Calibri" w:hAnsi="Calibri"/>
        </w:rPr>
        <w:t>nevhodným způsobem použití zboží v rozporu s návodem k</w:t>
      </w:r>
      <w:r w:rsidR="00303EE8" w:rsidRPr="00B8704D">
        <w:rPr>
          <w:rFonts w:ascii="Calibri" w:hAnsi="Calibri"/>
        </w:rPr>
        <w:t> </w:t>
      </w:r>
      <w:r w:rsidR="008179E8" w:rsidRPr="00B8704D">
        <w:rPr>
          <w:rFonts w:ascii="Calibri" w:hAnsi="Calibri"/>
        </w:rPr>
        <w:t>obsluze</w:t>
      </w:r>
      <w:r w:rsidR="00303EE8" w:rsidRPr="00B8704D">
        <w:rPr>
          <w:rFonts w:ascii="Calibri" w:hAnsi="Calibri"/>
        </w:rPr>
        <w:t xml:space="preserve"> apod.)</w:t>
      </w:r>
      <w:r w:rsidR="002216E7" w:rsidRPr="00B8704D">
        <w:rPr>
          <w:rFonts w:ascii="Calibri" w:hAnsi="Calibri"/>
        </w:rPr>
        <w:t xml:space="preserve"> </w:t>
      </w:r>
    </w:p>
    <w:p w:rsidR="003444BD" w:rsidRDefault="00E47AC5" w:rsidP="00454D8D">
      <w:pPr>
        <w:pStyle w:val="Textbody"/>
        <w:widowControl/>
        <w:numPr>
          <w:ilvl w:val="0"/>
          <w:numId w:val="13"/>
        </w:numPr>
        <w:spacing w:before="150" w:after="150" w:line="240" w:lineRule="atLeast"/>
        <w:ind w:left="284" w:hanging="284"/>
        <w:jc w:val="both"/>
        <w:rPr>
          <w:rFonts w:ascii="Calibri" w:hAnsi="Calibri"/>
          <w:color w:val="464646"/>
        </w:rPr>
      </w:pPr>
      <w:r>
        <w:rPr>
          <w:rFonts w:ascii="Calibri" w:hAnsi="Calibri"/>
          <w:color w:val="464646"/>
        </w:rPr>
        <w:t xml:space="preserve">Práva z vadného plnění uplatňuje kupující u prodávajícího na adrese jeho provozovny, v níž je přijetí reklamace možné s ohledem na sortiment prodávaného zboží, případně i v sídle nebo místě podnikání. </w:t>
      </w:r>
      <w:r w:rsidR="00542180">
        <w:rPr>
          <w:rFonts w:ascii="Calibri" w:hAnsi="Calibri"/>
          <w:color w:val="464646"/>
        </w:rPr>
        <w:t>Při uplatnění práva z vadného plnění potvrdí prodávající kupujícímu v písemné formě, kdy právo uplatnil, jakož i provedení opravy a dobu jejího trvání.</w:t>
      </w:r>
    </w:p>
    <w:p w:rsidR="003444BD" w:rsidRDefault="00E47AC5" w:rsidP="00454D8D">
      <w:pPr>
        <w:pStyle w:val="Textbody"/>
        <w:widowControl/>
        <w:numPr>
          <w:ilvl w:val="0"/>
          <w:numId w:val="13"/>
        </w:numPr>
        <w:spacing w:before="150" w:after="150" w:line="240" w:lineRule="atLeast"/>
        <w:ind w:left="284" w:hanging="284"/>
        <w:jc w:val="both"/>
        <w:rPr>
          <w:rFonts w:ascii="Calibri" w:hAnsi="Calibri"/>
          <w:color w:val="464646"/>
        </w:rPr>
      </w:pPr>
      <w:r>
        <w:rPr>
          <w:rFonts w:ascii="Calibri" w:hAnsi="Calibri"/>
          <w:color w:val="464646"/>
        </w:rPr>
        <w:t>Další práva a povinnosti stran související s odpovědností prodávajícího za vady může upravit reklamační řád prodávajícího.</w:t>
      </w:r>
    </w:p>
    <w:p w:rsidR="00E36E0A" w:rsidRDefault="00E36E0A" w:rsidP="0015282E">
      <w:pPr>
        <w:pStyle w:val="Textbody"/>
        <w:widowControl/>
        <w:spacing w:before="150" w:after="150" w:line="240" w:lineRule="atLeast"/>
        <w:ind w:left="284"/>
        <w:jc w:val="both"/>
        <w:rPr>
          <w:rFonts w:ascii="Calibri" w:hAnsi="Calibri"/>
          <w:color w:val="464646"/>
        </w:rPr>
      </w:pPr>
      <w:bookmarkStart w:id="0" w:name="_GoBack"/>
      <w:bookmarkEnd w:id="0"/>
    </w:p>
    <w:p w:rsidR="003444BD" w:rsidRDefault="00E47AC5" w:rsidP="00425AC8">
      <w:pPr>
        <w:pStyle w:val="Nadpis3"/>
        <w:widowControl/>
        <w:spacing w:before="0" w:after="150"/>
        <w:jc w:val="both"/>
        <w:rPr>
          <w:rFonts w:ascii="Calibri" w:hAnsi="Calibri"/>
          <w:color w:val="464646"/>
          <w:sz w:val="30"/>
          <w:szCs w:val="30"/>
        </w:rPr>
      </w:pPr>
      <w:r>
        <w:rPr>
          <w:rFonts w:ascii="Calibri" w:hAnsi="Calibri"/>
          <w:color w:val="464646"/>
          <w:sz w:val="30"/>
          <w:szCs w:val="30"/>
        </w:rPr>
        <w:t>VIII. Ostatní ujednání</w:t>
      </w:r>
    </w:p>
    <w:p w:rsidR="003444BD" w:rsidRDefault="00E47AC5" w:rsidP="00454D8D">
      <w:pPr>
        <w:pStyle w:val="Textbody"/>
        <w:widowControl/>
        <w:numPr>
          <w:ilvl w:val="0"/>
          <w:numId w:val="14"/>
        </w:numPr>
        <w:spacing w:before="150" w:after="150" w:line="240" w:lineRule="atLeast"/>
        <w:ind w:left="284" w:hanging="284"/>
        <w:jc w:val="both"/>
        <w:rPr>
          <w:rFonts w:ascii="Calibri" w:hAnsi="Calibri"/>
          <w:color w:val="464646"/>
        </w:rPr>
      </w:pPr>
      <w:r>
        <w:rPr>
          <w:rFonts w:ascii="Calibri" w:hAnsi="Calibri"/>
          <w:color w:val="464646"/>
        </w:rPr>
        <w:t>Kupující nabývá vlastnictví ke zboží zaplacením celé kupní ceny zboží</w:t>
      </w:r>
      <w:r w:rsidR="001D424E">
        <w:rPr>
          <w:rFonts w:ascii="Calibri" w:hAnsi="Calibri"/>
          <w:color w:val="464646"/>
        </w:rPr>
        <w:t xml:space="preserve"> a jeho převzetím, avšak nebezpečí škody na věci přechází na kupujícího převzetím zboží.</w:t>
      </w:r>
    </w:p>
    <w:p w:rsidR="003444BD" w:rsidRDefault="00E47AC5" w:rsidP="00454D8D">
      <w:pPr>
        <w:pStyle w:val="Textbody"/>
        <w:widowControl/>
        <w:numPr>
          <w:ilvl w:val="0"/>
          <w:numId w:val="14"/>
        </w:numPr>
        <w:spacing w:before="150" w:after="150" w:line="240" w:lineRule="atLeast"/>
        <w:ind w:left="284" w:hanging="284"/>
        <w:jc w:val="both"/>
        <w:rPr>
          <w:rFonts w:ascii="Calibri" w:hAnsi="Calibri"/>
          <w:color w:val="464646"/>
        </w:rPr>
      </w:pPr>
      <w:r>
        <w:rPr>
          <w:rFonts w:ascii="Calibri" w:hAnsi="Calibri"/>
          <w:color w:val="464646"/>
        </w:rPr>
        <w:t>K mimosoudnímu řešení spotřebitelských sporů z kupní smlouvy je příslušná Česká obchodní inspekce, se sídlem Štěpánská 567/15, 120 00 Praha 2, IČ: 000 20 869, internetová adresa: http://www.coi.cz.</w:t>
      </w:r>
    </w:p>
    <w:p w:rsidR="003444BD" w:rsidRDefault="00E47AC5" w:rsidP="00454D8D">
      <w:pPr>
        <w:pStyle w:val="Textbody"/>
        <w:widowControl/>
        <w:numPr>
          <w:ilvl w:val="0"/>
          <w:numId w:val="14"/>
        </w:numPr>
        <w:spacing w:before="150" w:after="150" w:line="240" w:lineRule="atLeast"/>
        <w:ind w:left="284" w:hanging="284"/>
        <w:jc w:val="both"/>
        <w:rPr>
          <w:rFonts w:ascii="Calibri" w:hAnsi="Calibri"/>
          <w:color w:val="464646"/>
        </w:rPr>
      </w:pPr>
      <w:r>
        <w:rPr>
          <w:rFonts w:ascii="Calibri" w:hAnsi="Calibri"/>
          <w:color w:val="464646"/>
        </w:rPr>
        <w:t>Kupující tímto přebírá na sebe nebezpečí změny okolností ve smyslu § 1765 odst. 2 občanského zákoníku.</w:t>
      </w:r>
    </w:p>
    <w:p w:rsidR="003444BD" w:rsidRDefault="00E47AC5" w:rsidP="00454D8D">
      <w:pPr>
        <w:pStyle w:val="Textbody"/>
        <w:widowControl/>
        <w:numPr>
          <w:ilvl w:val="0"/>
          <w:numId w:val="14"/>
        </w:numPr>
        <w:spacing w:before="150" w:after="150" w:line="240" w:lineRule="atLeast"/>
        <w:ind w:left="284" w:hanging="284"/>
        <w:jc w:val="both"/>
        <w:rPr>
          <w:rFonts w:ascii="Calibri" w:hAnsi="Calibri"/>
          <w:color w:val="464646"/>
        </w:rPr>
      </w:pPr>
      <w:r>
        <w:rPr>
          <w:rFonts w:ascii="Calibri" w:hAnsi="Calibri"/>
          <w:color w:val="464646"/>
        </w:rPr>
        <w:t>Veškeré informace o zboží umístěné na stránkách internetového obchodu jsou informativního charakteru a nelze z nich vyvozovat právní následky.</w:t>
      </w:r>
    </w:p>
    <w:p w:rsidR="003444BD" w:rsidRDefault="00E47AC5" w:rsidP="00454D8D">
      <w:pPr>
        <w:pStyle w:val="Textbody"/>
        <w:widowControl/>
        <w:numPr>
          <w:ilvl w:val="0"/>
          <w:numId w:val="14"/>
        </w:numPr>
        <w:spacing w:before="150" w:after="150" w:line="240" w:lineRule="atLeast"/>
        <w:ind w:left="284" w:hanging="284"/>
        <w:jc w:val="both"/>
        <w:rPr>
          <w:rFonts w:ascii="Calibri" w:hAnsi="Calibri"/>
          <w:color w:val="464646"/>
        </w:rPr>
      </w:pPr>
      <w:r>
        <w:rPr>
          <w:rFonts w:ascii="Calibri" w:hAnsi="Calibri"/>
          <w:color w:val="464646"/>
        </w:rPr>
        <w:t xml:space="preserve">Výsledná cena za zboží je vždy uvedena včetně daně z přidané hodnoty. Ceny zboží zůstávají v platnosti po dobu, kdy jsou zobrazovány na internetovém obchodu. Tímto ustanovením není omezena možnost prodávajícího uzavřít </w:t>
      </w:r>
      <w:r w:rsidR="002216E7">
        <w:rPr>
          <w:rFonts w:ascii="Calibri" w:hAnsi="Calibri"/>
          <w:color w:val="464646"/>
        </w:rPr>
        <w:t>kupní smlouvu</w:t>
      </w:r>
      <w:r>
        <w:rPr>
          <w:rFonts w:ascii="Calibri" w:hAnsi="Calibri"/>
          <w:color w:val="464646"/>
        </w:rPr>
        <w:t xml:space="preserve"> za individuálně sjednaných cenových podmínek.</w:t>
      </w:r>
    </w:p>
    <w:p w:rsidR="003444BD" w:rsidRDefault="003444BD" w:rsidP="00425AC8">
      <w:pPr>
        <w:pStyle w:val="Nadpis3"/>
        <w:widowControl/>
        <w:spacing w:before="0" w:after="150"/>
        <w:jc w:val="both"/>
        <w:rPr>
          <w:rFonts w:ascii="Calibri" w:hAnsi="Calibri"/>
          <w:b w:val="0"/>
          <w:bCs w:val="0"/>
          <w:color w:val="464646"/>
          <w:sz w:val="24"/>
          <w:szCs w:val="24"/>
        </w:rPr>
      </w:pPr>
    </w:p>
    <w:p w:rsidR="003444BD" w:rsidRDefault="00E47AC5" w:rsidP="00425AC8">
      <w:pPr>
        <w:pStyle w:val="Nadpis3"/>
        <w:widowControl/>
        <w:spacing w:before="0" w:after="150"/>
        <w:jc w:val="both"/>
        <w:rPr>
          <w:rFonts w:ascii="Calibri" w:hAnsi="Calibri"/>
          <w:color w:val="464646"/>
          <w:sz w:val="30"/>
          <w:szCs w:val="30"/>
        </w:rPr>
      </w:pPr>
      <w:r>
        <w:rPr>
          <w:rFonts w:ascii="Calibri" w:hAnsi="Calibri"/>
          <w:color w:val="464646"/>
          <w:sz w:val="30"/>
          <w:szCs w:val="30"/>
        </w:rPr>
        <w:t>IX. Uživatelské rozhraní</w:t>
      </w:r>
    </w:p>
    <w:p w:rsidR="003444BD" w:rsidRDefault="00E47AC5" w:rsidP="00454D8D">
      <w:pPr>
        <w:pStyle w:val="Textbody"/>
        <w:widowControl/>
        <w:numPr>
          <w:ilvl w:val="0"/>
          <w:numId w:val="15"/>
        </w:numPr>
        <w:spacing w:before="150" w:after="150" w:line="240" w:lineRule="atLeast"/>
        <w:ind w:left="284" w:hanging="284"/>
        <w:jc w:val="both"/>
        <w:rPr>
          <w:rFonts w:ascii="Calibri" w:hAnsi="Calibri"/>
          <w:color w:val="464646"/>
        </w:rPr>
      </w:pPr>
      <w:r>
        <w:rPr>
          <w:rFonts w:ascii="Calibri" w:hAnsi="Calibri"/>
          <w:color w:val="464646"/>
        </w:rPr>
        <w:t>Na základě registrace kupujícího prostřednictvím internetového obchodu může kupující přistupovat do svého uživatelského rozhraní. Ze svého uživatelského rozhraní může kupující provádět objednávání zboží (dále jen „uživatelský účet“).</w:t>
      </w:r>
    </w:p>
    <w:p w:rsidR="003444BD" w:rsidRDefault="00E47AC5" w:rsidP="00454D8D">
      <w:pPr>
        <w:pStyle w:val="Textbody"/>
        <w:widowControl/>
        <w:numPr>
          <w:ilvl w:val="0"/>
          <w:numId w:val="15"/>
        </w:numPr>
        <w:spacing w:before="150" w:after="150" w:line="240" w:lineRule="atLeast"/>
        <w:ind w:left="284" w:hanging="284"/>
        <w:jc w:val="both"/>
        <w:rPr>
          <w:rFonts w:ascii="Calibri" w:hAnsi="Calibri"/>
          <w:color w:val="464646"/>
        </w:rPr>
      </w:pPr>
      <w:r>
        <w:rPr>
          <w:rFonts w:ascii="Calibri" w:hAnsi="Calibri"/>
          <w:color w:val="464646"/>
        </w:rPr>
        <w:t>Při registraci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3444BD" w:rsidRDefault="00E47AC5" w:rsidP="00454D8D">
      <w:pPr>
        <w:pStyle w:val="Textbody"/>
        <w:widowControl/>
        <w:numPr>
          <w:ilvl w:val="0"/>
          <w:numId w:val="15"/>
        </w:numPr>
        <w:spacing w:before="150" w:after="150" w:line="240" w:lineRule="atLeast"/>
        <w:ind w:left="284" w:hanging="284"/>
        <w:jc w:val="both"/>
        <w:rPr>
          <w:rFonts w:ascii="Calibri" w:hAnsi="Calibri"/>
          <w:color w:val="464646"/>
        </w:rPr>
      </w:pPr>
      <w:r>
        <w:rPr>
          <w:rFonts w:ascii="Calibri" w:hAnsi="Calibri"/>
          <w:color w:val="464646"/>
        </w:rPr>
        <w:t>Přístup k uživatelskému účtu je zabezpečen uživatelským jménem a heslem. Kupující je povinen zachovávat mlčenlivost ohledně informací nezbytných k přístupu do jeho uživatelského účtu.</w:t>
      </w:r>
    </w:p>
    <w:p w:rsidR="003444BD" w:rsidRDefault="00E47AC5" w:rsidP="00454D8D">
      <w:pPr>
        <w:pStyle w:val="Textbody"/>
        <w:widowControl/>
        <w:numPr>
          <w:ilvl w:val="0"/>
          <w:numId w:val="15"/>
        </w:numPr>
        <w:spacing w:before="150" w:after="150" w:line="240" w:lineRule="atLeast"/>
        <w:ind w:left="284" w:hanging="284"/>
        <w:jc w:val="both"/>
        <w:rPr>
          <w:rFonts w:ascii="Calibri" w:hAnsi="Calibri"/>
          <w:color w:val="464646"/>
        </w:rPr>
      </w:pPr>
      <w:r>
        <w:rPr>
          <w:rFonts w:ascii="Calibri" w:hAnsi="Calibri"/>
          <w:color w:val="464646"/>
        </w:rPr>
        <w:t>Kupující není oprávněn umožnit využívání uživatelského účtu třetím osobám.</w:t>
      </w:r>
    </w:p>
    <w:p w:rsidR="003444BD" w:rsidRDefault="00E47AC5" w:rsidP="00454D8D">
      <w:pPr>
        <w:pStyle w:val="Textbody"/>
        <w:widowControl/>
        <w:numPr>
          <w:ilvl w:val="0"/>
          <w:numId w:val="15"/>
        </w:numPr>
        <w:spacing w:before="150" w:after="150" w:line="240" w:lineRule="atLeast"/>
        <w:ind w:left="284" w:hanging="284"/>
        <w:jc w:val="both"/>
        <w:rPr>
          <w:rFonts w:ascii="Calibri" w:hAnsi="Calibri"/>
          <w:color w:val="464646"/>
        </w:rPr>
      </w:pPr>
      <w:r>
        <w:rPr>
          <w:rFonts w:ascii="Calibri" w:hAnsi="Calibri"/>
          <w:color w:val="464646"/>
        </w:rPr>
        <w:t>Prodávající může zrušit uživatelský účet, a to zejména v případě, kdy kupující svůj uživatelský účet déle než 24 měsíců nevyužívá, či v případě, kdy kupující poruší své povinnosti z kupní smlouvy (včetně obchodních podmínek).</w:t>
      </w:r>
    </w:p>
    <w:p w:rsidR="003444BD" w:rsidRDefault="00E47AC5" w:rsidP="00454D8D">
      <w:pPr>
        <w:pStyle w:val="Textbody"/>
        <w:widowControl/>
        <w:numPr>
          <w:ilvl w:val="0"/>
          <w:numId w:val="15"/>
        </w:numPr>
        <w:spacing w:before="150" w:after="150" w:line="240" w:lineRule="atLeast"/>
        <w:ind w:left="284" w:hanging="284"/>
        <w:jc w:val="both"/>
        <w:rPr>
          <w:rFonts w:ascii="Calibri" w:hAnsi="Calibri"/>
          <w:color w:val="464646"/>
        </w:rPr>
      </w:pPr>
      <w:r>
        <w:rPr>
          <w:rFonts w:ascii="Calibri" w:hAnsi="Calibri"/>
          <w:color w:val="464646"/>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E36E0A" w:rsidRDefault="00E36E0A" w:rsidP="0015282E">
      <w:pPr>
        <w:pStyle w:val="Textbody"/>
        <w:widowControl/>
        <w:spacing w:before="150" w:after="150" w:line="240" w:lineRule="atLeast"/>
        <w:ind w:left="284"/>
        <w:jc w:val="both"/>
        <w:rPr>
          <w:rFonts w:ascii="Calibri" w:hAnsi="Calibri"/>
          <w:color w:val="464646"/>
        </w:rPr>
      </w:pPr>
    </w:p>
    <w:p w:rsidR="003444BD" w:rsidRDefault="00E47AC5" w:rsidP="00425AC8">
      <w:pPr>
        <w:pStyle w:val="Nadpis3"/>
        <w:widowControl/>
        <w:spacing w:before="0" w:after="150"/>
        <w:jc w:val="both"/>
        <w:rPr>
          <w:rFonts w:ascii="Calibri" w:hAnsi="Calibri"/>
          <w:color w:val="464646"/>
          <w:sz w:val="30"/>
          <w:szCs w:val="30"/>
        </w:rPr>
      </w:pPr>
      <w:r>
        <w:rPr>
          <w:rFonts w:ascii="Calibri" w:hAnsi="Calibri"/>
          <w:color w:val="464646"/>
          <w:sz w:val="30"/>
          <w:szCs w:val="30"/>
        </w:rPr>
        <w:t>X. Závěrečná ustanovení</w:t>
      </w:r>
    </w:p>
    <w:p w:rsidR="003444BD" w:rsidRDefault="00E47AC5" w:rsidP="00454D8D">
      <w:pPr>
        <w:pStyle w:val="Textbody"/>
        <w:widowControl/>
        <w:numPr>
          <w:ilvl w:val="0"/>
          <w:numId w:val="16"/>
        </w:numPr>
        <w:spacing w:before="150" w:after="150" w:line="240" w:lineRule="atLeast"/>
        <w:ind w:left="284" w:hanging="284"/>
        <w:jc w:val="both"/>
        <w:rPr>
          <w:rFonts w:ascii="Calibri" w:hAnsi="Calibri"/>
          <w:color w:val="464646"/>
        </w:rPr>
      </w:pPr>
      <w:r>
        <w:rPr>
          <w:rFonts w:ascii="Calibri" w:hAnsi="Calibri"/>
          <w:color w:val="464646"/>
        </w:rPr>
        <w:t>Tyto obchodní podmínky platí ve znění uvedeném na internetových stránkách prodávajícího, v den uzavření kupní smlouvy. Objednávka spotřebitele je po potvrzení jako uzavřená kupní smlouva mezi kupujícím a prodávajícím archivována za účelem jejího splnění a další evidence a její stav je přístupný kupujícímu. Nákupem zákazník souhlasí se zasíláním obchodních sdělení.</w:t>
      </w:r>
    </w:p>
    <w:p w:rsidR="003444BD" w:rsidRPr="00B8704D" w:rsidRDefault="00E47AC5" w:rsidP="00454D8D">
      <w:pPr>
        <w:pStyle w:val="Textbody"/>
        <w:widowControl/>
        <w:numPr>
          <w:ilvl w:val="0"/>
          <w:numId w:val="16"/>
        </w:numPr>
        <w:spacing w:before="150" w:after="150" w:line="240" w:lineRule="atLeast"/>
        <w:ind w:left="284" w:hanging="284"/>
        <w:jc w:val="both"/>
        <w:rPr>
          <w:rFonts w:ascii="Calibri" w:hAnsi="Calibri"/>
        </w:rPr>
      </w:pPr>
      <w:r w:rsidRPr="00B8704D">
        <w:rPr>
          <w:rFonts w:ascii="Calibri" w:hAnsi="Calibri"/>
        </w:rPr>
        <w:t xml:space="preserve">Tyto obchodní podmínky umožňují </w:t>
      </w:r>
      <w:r w:rsidR="006F5B50" w:rsidRPr="00B8704D">
        <w:rPr>
          <w:rFonts w:ascii="Calibri" w:hAnsi="Calibri"/>
        </w:rPr>
        <w:t xml:space="preserve">kupujícímu </w:t>
      </w:r>
      <w:r w:rsidRPr="00B8704D">
        <w:rPr>
          <w:rFonts w:ascii="Calibri" w:hAnsi="Calibri"/>
        </w:rPr>
        <w:t>jejich archivaci a reprodukci. Momentem uzavření kupní smlouvy kupující přijímá veškerá ustanovení obchodních podmínek ve znění platném v den odeslání objednávky, včetně ceny objednaného zboží uvedené v potvrzené objednávce, nebylo-li v konkrétním případě prokazatelně dohodnuto jinak.</w:t>
      </w:r>
    </w:p>
    <w:p w:rsidR="006F5B50" w:rsidRPr="00B8704D" w:rsidRDefault="006F5B50" w:rsidP="00454D8D">
      <w:pPr>
        <w:pStyle w:val="Textbody"/>
        <w:widowControl/>
        <w:numPr>
          <w:ilvl w:val="0"/>
          <w:numId w:val="16"/>
        </w:numPr>
        <w:spacing w:before="150" w:after="150" w:line="240" w:lineRule="atLeast"/>
        <w:ind w:left="284" w:hanging="284"/>
        <w:jc w:val="both"/>
        <w:rPr>
          <w:rFonts w:ascii="Calibri" w:hAnsi="Calibri"/>
        </w:rPr>
      </w:pPr>
      <w:r w:rsidRPr="00B8704D">
        <w:rPr>
          <w:rFonts w:ascii="Calibri" w:hAnsi="Calibri"/>
        </w:rPr>
        <w:t>Vztahy a případné spory, které vzniknou na základě kupní smlouvy, budou řešeny výhradně podle práva České republiky a budou řešeny příslušnými soudy České republiky.</w:t>
      </w:r>
    </w:p>
    <w:p w:rsidR="006F5B50" w:rsidRPr="00B8704D" w:rsidRDefault="006F5B50" w:rsidP="00454D8D">
      <w:pPr>
        <w:pStyle w:val="Textbody"/>
        <w:widowControl/>
        <w:numPr>
          <w:ilvl w:val="0"/>
          <w:numId w:val="16"/>
        </w:numPr>
        <w:spacing w:before="150" w:after="150" w:line="240" w:lineRule="atLeast"/>
        <w:ind w:left="284" w:hanging="284"/>
        <w:jc w:val="both"/>
        <w:rPr>
          <w:rFonts w:ascii="Calibri" w:hAnsi="Calibri"/>
        </w:rPr>
      </w:pPr>
      <w:r w:rsidRPr="00B8704D">
        <w:rPr>
          <w:rFonts w:ascii="Calibri" w:hAnsi="Calibri"/>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E36E0A" w:rsidRPr="00B8704D" w:rsidRDefault="00E36E0A" w:rsidP="0015282E">
      <w:pPr>
        <w:pStyle w:val="Textbody"/>
        <w:widowControl/>
        <w:spacing w:before="150" w:after="150" w:line="240" w:lineRule="atLeast"/>
        <w:jc w:val="both"/>
        <w:rPr>
          <w:rFonts w:ascii="Calibri" w:hAnsi="Calibri"/>
        </w:rPr>
      </w:pPr>
    </w:p>
    <w:p w:rsidR="00E36E0A" w:rsidRPr="00B8704D" w:rsidRDefault="00E36E0A" w:rsidP="0015282E">
      <w:pPr>
        <w:pStyle w:val="Textbody"/>
        <w:widowControl/>
        <w:spacing w:before="150" w:after="150" w:line="240" w:lineRule="atLeast"/>
        <w:jc w:val="both"/>
        <w:rPr>
          <w:rFonts w:ascii="Calibri" w:hAnsi="Calibri"/>
        </w:rPr>
      </w:pPr>
    </w:p>
    <w:p w:rsidR="00E36E0A" w:rsidRPr="00B8704D" w:rsidRDefault="00E36E0A" w:rsidP="0015282E">
      <w:pPr>
        <w:pStyle w:val="Textbody"/>
        <w:widowControl/>
        <w:spacing w:before="150" w:after="150" w:line="240" w:lineRule="atLeast"/>
        <w:jc w:val="both"/>
        <w:rPr>
          <w:rFonts w:ascii="Calibri" w:hAnsi="Calibri"/>
        </w:rPr>
      </w:pPr>
    </w:p>
    <w:p w:rsidR="00E36E0A" w:rsidRPr="00B8704D" w:rsidRDefault="00E36E0A" w:rsidP="0015282E">
      <w:pPr>
        <w:pStyle w:val="Textbody"/>
        <w:widowControl/>
        <w:spacing w:before="150" w:after="150" w:line="240" w:lineRule="atLeast"/>
        <w:jc w:val="both"/>
        <w:rPr>
          <w:rFonts w:ascii="Calibri" w:hAnsi="Calibri"/>
        </w:rPr>
      </w:pPr>
      <w:r w:rsidRPr="00B8704D">
        <w:rPr>
          <w:rFonts w:ascii="Calibri" w:hAnsi="Calibri"/>
        </w:rPr>
        <w:t>Příloha:</w:t>
      </w:r>
      <w:r w:rsidRPr="00B8704D">
        <w:rPr>
          <w:rFonts w:ascii="Calibri" w:hAnsi="Calibri"/>
        </w:rPr>
        <w:tab/>
        <w:t>vzorový formulář pro odstoupení od kupní smlouvy</w:t>
      </w:r>
    </w:p>
    <w:p w:rsidR="00E36E0A" w:rsidRPr="00B8704D" w:rsidRDefault="00E36E0A" w:rsidP="00425AC8">
      <w:pPr>
        <w:pStyle w:val="Textbody"/>
        <w:widowControl/>
        <w:spacing w:before="150" w:after="150" w:line="240" w:lineRule="atLeast"/>
        <w:jc w:val="both"/>
        <w:rPr>
          <w:rFonts w:ascii="Calibri" w:hAnsi="Calibri"/>
        </w:rPr>
      </w:pPr>
    </w:p>
    <w:p w:rsidR="00E36E0A" w:rsidRDefault="00E36E0A" w:rsidP="00425AC8">
      <w:pPr>
        <w:pStyle w:val="Textbody"/>
        <w:widowControl/>
        <w:spacing w:before="150" w:after="150" w:line="240" w:lineRule="atLeast"/>
        <w:jc w:val="both"/>
        <w:rPr>
          <w:rFonts w:ascii="Calibri" w:hAnsi="Calibri"/>
          <w:color w:val="464646"/>
        </w:rPr>
      </w:pPr>
    </w:p>
    <w:p w:rsidR="003444BD" w:rsidRDefault="00E47AC5" w:rsidP="00425AC8">
      <w:pPr>
        <w:pStyle w:val="Textbody"/>
        <w:widowControl/>
        <w:spacing w:before="150" w:after="150" w:line="240" w:lineRule="atLeast"/>
        <w:jc w:val="both"/>
        <w:rPr>
          <w:rFonts w:ascii="Calibri" w:hAnsi="Calibri"/>
          <w:color w:val="464646"/>
        </w:rPr>
      </w:pPr>
      <w:r>
        <w:rPr>
          <w:rFonts w:ascii="Calibri" w:hAnsi="Calibri"/>
          <w:color w:val="464646"/>
        </w:rPr>
        <w:t>V Teplicích dne 1.</w:t>
      </w:r>
      <w:r w:rsidR="009C6EFA">
        <w:rPr>
          <w:rFonts w:ascii="Calibri" w:hAnsi="Calibri"/>
          <w:color w:val="464646"/>
        </w:rPr>
        <w:t xml:space="preserve"> </w:t>
      </w:r>
      <w:r>
        <w:rPr>
          <w:rFonts w:ascii="Calibri" w:hAnsi="Calibri"/>
          <w:color w:val="464646"/>
        </w:rPr>
        <w:t>3.</w:t>
      </w:r>
      <w:r w:rsidR="009C6EFA">
        <w:rPr>
          <w:rFonts w:ascii="Calibri" w:hAnsi="Calibri"/>
          <w:color w:val="464646"/>
        </w:rPr>
        <w:t xml:space="preserve"> </w:t>
      </w:r>
      <w:r>
        <w:rPr>
          <w:rFonts w:ascii="Calibri" w:hAnsi="Calibri"/>
          <w:color w:val="464646"/>
        </w:rPr>
        <w:t>2018</w:t>
      </w:r>
    </w:p>
    <w:p w:rsidR="003444BD" w:rsidRDefault="003444BD" w:rsidP="00425AC8">
      <w:pPr>
        <w:pStyle w:val="Standard"/>
        <w:jc w:val="both"/>
        <w:rPr>
          <w:rFonts w:ascii="Calibri" w:hAnsi="Calibri"/>
        </w:rPr>
      </w:pPr>
    </w:p>
    <w:sectPr w:rsidR="003444B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51" w:rsidRDefault="00E47AC5">
      <w:r>
        <w:separator/>
      </w:r>
    </w:p>
  </w:endnote>
  <w:endnote w:type="continuationSeparator" w:id="0">
    <w:p w:rsidR="00CC1D51" w:rsidRDefault="00E4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51" w:rsidRDefault="00E47AC5">
      <w:r>
        <w:rPr>
          <w:color w:val="000000"/>
        </w:rPr>
        <w:separator/>
      </w:r>
    </w:p>
  </w:footnote>
  <w:footnote w:type="continuationSeparator" w:id="0">
    <w:p w:rsidR="00CC1D51" w:rsidRDefault="00E47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8A7"/>
    <w:multiLevelType w:val="hybridMultilevel"/>
    <w:tmpl w:val="46A0C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8E70E4"/>
    <w:multiLevelType w:val="multilevel"/>
    <w:tmpl w:val="4DE0F2D6"/>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1B221E73"/>
    <w:multiLevelType w:val="hybridMultilevel"/>
    <w:tmpl w:val="0C2A2A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A71F86"/>
    <w:multiLevelType w:val="multilevel"/>
    <w:tmpl w:val="03A417CC"/>
    <w:lvl w:ilvl="0">
      <w:start w:val="5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13234D6"/>
    <w:multiLevelType w:val="hybridMultilevel"/>
    <w:tmpl w:val="46A0C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AD5331"/>
    <w:multiLevelType w:val="hybridMultilevel"/>
    <w:tmpl w:val="46A0C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B105A1"/>
    <w:multiLevelType w:val="hybridMultilevel"/>
    <w:tmpl w:val="46A0C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0D4982"/>
    <w:multiLevelType w:val="hybridMultilevel"/>
    <w:tmpl w:val="769A8212"/>
    <w:lvl w:ilvl="0" w:tplc="1F986E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48E37C3"/>
    <w:multiLevelType w:val="hybridMultilevel"/>
    <w:tmpl w:val="46A0C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F425A2"/>
    <w:multiLevelType w:val="hybridMultilevel"/>
    <w:tmpl w:val="46A0C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6501D0"/>
    <w:multiLevelType w:val="hybridMultilevel"/>
    <w:tmpl w:val="46A0C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1B5B16"/>
    <w:multiLevelType w:val="hybridMultilevel"/>
    <w:tmpl w:val="46A0C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AE0FB8"/>
    <w:multiLevelType w:val="hybridMultilevel"/>
    <w:tmpl w:val="46A0C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7B720D7"/>
    <w:multiLevelType w:val="hybridMultilevel"/>
    <w:tmpl w:val="2C46D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082C74"/>
    <w:multiLevelType w:val="hybridMultilevel"/>
    <w:tmpl w:val="46A0C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324E52"/>
    <w:multiLevelType w:val="multilevel"/>
    <w:tmpl w:val="AFE0C4B4"/>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385000A"/>
    <w:multiLevelType w:val="multilevel"/>
    <w:tmpl w:val="766C6EE2"/>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nsid w:val="7C133EC2"/>
    <w:multiLevelType w:val="multilevel"/>
    <w:tmpl w:val="9FBC74D4"/>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3"/>
  </w:num>
  <w:num w:numId="3">
    <w:abstractNumId w:val="17"/>
  </w:num>
  <w:num w:numId="4">
    <w:abstractNumId w:val="15"/>
  </w:num>
  <w:num w:numId="5">
    <w:abstractNumId w:val="16"/>
  </w:num>
  <w:num w:numId="6">
    <w:abstractNumId w:val="4"/>
  </w:num>
  <w:num w:numId="7">
    <w:abstractNumId w:val="2"/>
  </w:num>
  <w:num w:numId="8">
    <w:abstractNumId w:val="5"/>
  </w:num>
  <w:num w:numId="9">
    <w:abstractNumId w:val="9"/>
  </w:num>
  <w:num w:numId="10">
    <w:abstractNumId w:val="8"/>
  </w:num>
  <w:num w:numId="11">
    <w:abstractNumId w:val="6"/>
  </w:num>
  <w:num w:numId="12">
    <w:abstractNumId w:val="14"/>
  </w:num>
  <w:num w:numId="13">
    <w:abstractNumId w:val="10"/>
  </w:num>
  <w:num w:numId="14">
    <w:abstractNumId w:val="12"/>
  </w:num>
  <w:num w:numId="15">
    <w:abstractNumId w:val="11"/>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44BD"/>
    <w:rsid w:val="000429E2"/>
    <w:rsid w:val="000B3E15"/>
    <w:rsid w:val="0013359C"/>
    <w:rsid w:val="0015282E"/>
    <w:rsid w:val="0016124A"/>
    <w:rsid w:val="001D424E"/>
    <w:rsid w:val="002216E7"/>
    <w:rsid w:val="00266831"/>
    <w:rsid w:val="002A0206"/>
    <w:rsid w:val="002C60C6"/>
    <w:rsid w:val="002F1666"/>
    <w:rsid w:val="00303EE8"/>
    <w:rsid w:val="00340DC9"/>
    <w:rsid w:val="003444BD"/>
    <w:rsid w:val="0036399F"/>
    <w:rsid w:val="003B418F"/>
    <w:rsid w:val="003D1A49"/>
    <w:rsid w:val="0041144B"/>
    <w:rsid w:val="00425AC8"/>
    <w:rsid w:val="00454D8D"/>
    <w:rsid w:val="00467E33"/>
    <w:rsid w:val="0052752A"/>
    <w:rsid w:val="00542180"/>
    <w:rsid w:val="006F5B50"/>
    <w:rsid w:val="00744B45"/>
    <w:rsid w:val="007801FF"/>
    <w:rsid w:val="007A662C"/>
    <w:rsid w:val="008179E8"/>
    <w:rsid w:val="008E5F73"/>
    <w:rsid w:val="009C057B"/>
    <w:rsid w:val="009C6EFA"/>
    <w:rsid w:val="00A8361B"/>
    <w:rsid w:val="00B14D7A"/>
    <w:rsid w:val="00B57DD0"/>
    <w:rsid w:val="00B8704D"/>
    <w:rsid w:val="00CC1D51"/>
    <w:rsid w:val="00D21D8E"/>
    <w:rsid w:val="00DD5491"/>
    <w:rsid w:val="00E1721C"/>
    <w:rsid w:val="00E36E0A"/>
    <w:rsid w:val="00E47AC5"/>
    <w:rsid w:val="00E81711"/>
    <w:rsid w:val="00F03D61"/>
    <w:rsid w:val="00F45F9D"/>
    <w:rsid w:val="00F84E28"/>
    <w:rsid w:val="00F942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next w:val="Textbody"/>
    <w:pPr>
      <w:outlineLvl w:val="0"/>
    </w:pPr>
    <w:rPr>
      <w:rFonts w:ascii="Times New Roman" w:eastAsia="SimSun" w:hAnsi="Times New Roman"/>
      <w:b/>
      <w:bCs/>
      <w:sz w:val="48"/>
      <w:szCs w:val="48"/>
    </w:rPr>
  </w:style>
  <w:style w:type="paragraph" w:styleId="Nadpis3">
    <w:name w:val="heading 3"/>
    <w:basedOn w:val="Heading"/>
    <w:next w:val="Textbody"/>
    <w:p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paragraph" w:styleId="Textbubliny">
    <w:name w:val="Balloon Text"/>
    <w:basedOn w:val="Normln"/>
    <w:link w:val="TextbublinyChar"/>
    <w:uiPriority w:val="99"/>
    <w:semiHidden/>
    <w:unhideWhenUsed/>
    <w:rsid w:val="00454D8D"/>
    <w:rPr>
      <w:rFonts w:ascii="Tahoma" w:hAnsi="Tahoma"/>
      <w:sz w:val="16"/>
      <w:szCs w:val="14"/>
    </w:rPr>
  </w:style>
  <w:style w:type="character" w:customStyle="1" w:styleId="TextbublinyChar">
    <w:name w:val="Text bubliny Char"/>
    <w:basedOn w:val="Standardnpsmoodstavce"/>
    <w:link w:val="Textbubliny"/>
    <w:uiPriority w:val="99"/>
    <w:semiHidden/>
    <w:rsid w:val="00454D8D"/>
    <w:rPr>
      <w:rFonts w:ascii="Tahoma" w:hAnsi="Tahoma"/>
      <w:sz w:val="16"/>
      <w:szCs w:val="14"/>
    </w:rPr>
  </w:style>
  <w:style w:type="paragraph" w:styleId="Zhlav">
    <w:name w:val="header"/>
    <w:basedOn w:val="Normln"/>
    <w:link w:val="ZhlavChar"/>
    <w:uiPriority w:val="99"/>
    <w:unhideWhenUsed/>
    <w:rsid w:val="009C057B"/>
    <w:pPr>
      <w:tabs>
        <w:tab w:val="center" w:pos="4536"/>
        <w:tab w:val="right" w:pos="9072"/>
      </w:tabs>
    </w:pPr>
    <w:rPr>
      <w:szCs w:val="21"/>
    </w:rPr>
  </w:style>
  <w:style w:type="character" w:customStyle="1" w:styleId="ZhlavChar">
    <w:name w:val="Záhlaví Char"/>
    <w:basedOn w:val="Standardnpsmoodstavce"/>
    <w:link w:val="Zhlav"/>
    <w:uiPriority w:val="99"/>
    <w:rsid w:val="009C057B"/>
    <w:rPr>
      <w:szCs w:val="21"/>
    </w:rPr>
  </w:style>
  <w:style w:type="paragraph" w:styleId="Zpat">
    <w:name w:val="footer"/>
    <w:basedOn w:val="Normln"/>
    <w:link w:val="ZpatChar"/>
    <w:uiPriority w:val="99"/>
    <w:unhideWhenUsed/>
    <w:rsid w:val="009C057B"/>
    <w:pPr>
      <w:tabs>
        <w:tab w:val="center" w:pos="4536"/>
        <w:tab w:val="right" w:pos="9072"/>
      </w:tabs>
    </w:pPr>
    <w:rPr>
      <w:szCs w:val="21"/>
    </w:rPr>
  </w:style>
  <w:style w:type="character" w:customStyle="1" w:styleId="ZpatChar">
    <w:name w:val="Zápatí Char"/>
    <w:basedOn w:val="Standardnpsmoodstavce"/>
    <w:link w:val="Zpat"/>
    <w:uiPriority w:val="99"/>
    <w:rsid w:val="009C057B"/>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next w:val="Textbody"/>
    <w:pPr>
      <w:outlineLvl w:val="0"/>
    </w:pPr>
    <w:rPr>
      <w:rFonts w:ascii="Times New Roman" w:eastAsia="SimSun" w:hAnsi="Times New Roman"/>
      <w:b/>
      <w:bCs/>
      <w:sz w:val="48"/>
      <w:szCs w:val="48"/>
    </w:rPr>
  </w:style>
  <w:style w:type="paragraph" w:styleId="Nadpis3">
    <w:name w:val="heading 3"/>
    <w:basedOn w:val="Heading"/>
    <w:next w:val="Textbody"/>
    <w:p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paragraph" w:styleId="Textbubliny">
    <w:name w:val="Balloon Text"/>
    <w:basedOn w:val="Normln"/>
    <w:link w:val="TextbublinyChar"/>
    <w:uiPriority w:val="99"/>
    <w:semiHidden/>
    <w:unhideWhenUsed/>
    <w:rsid w:val="00454D8D"/>
    <w:rPr>
      <w:rFonts w:ascii="Tahoma" w:hAnsi="Tahoma"/>
      <w:sz w:val="16"/>
      <w:szCs w:val="14"/>
    </w:rPr>
  </w:style>
  <w:style w:type="character" w:customStyle="1" w:styleId="TextbublinyChar">
    <w:name w:val="Text bubliny Char"/>
    <w:basedOn w:val="Standardnpsmoodstavce"/>
    <w:link w:val="Textbubliny"/>
    <w:uiPriority w:val="99"/>
    <w:semiHidden/>
    <w:rsid w:val="00454D8D"/>
    <w:rPr>
      <w:rFonts w:ascii="Tahoma" w:hAnsi="Tahoma"/>
      <w:sz w:val="16"/>
      <w:szCs w:val="14"/>
    </w:rPr>
  </w:style>
  <w:style w:type="paragraph" w:styleId="Zhlav">
    <w:name w:val="header"/>
    <w:basedOn w:val="Normln"/>
    <w:link w:val="ZhlavChar"/>
    <w:uiPriority w:val="99"/>
    <w:unhideWhenUsed/>
    <w:rsid w:val="009C057B"/>
    <w:pPr>
      <w:tabs>
        <w:tab w:val="center" w:pos="4536"/>
        <w:tab w:val="right" w:pos="9072"/>
      </w:tabs>
    </w:pPr>
    <w:rPr>
      <w:szCs w:val="21"/>
    </w:rPr>
  </w:style>
  <w:style w:type="character" w:customStyle="1" w:styleId="ZhlavChar">
    <w:name w:val="Záhlaví Char"/>
    <w:basedOn w:val="Standardnpsmoodstavce"/>
    <w:link w:val="Zhlav"/>
    <w:uiPriority w:val="99"/>
    <w:rsid w:val="009C057B"/>
    <w:rPr>
      <w:szCs w:val="21"/>
    </w:rPr>
  </w:style>
  <w:style w:type="paragraph" w:styleId="Zpat">
    <w:name w:val="footer"/>
    <w:basedOn w:val="Normln"/>
    <w:link w:val="ZpatChar"/>
    <w:uiPriority w:val="99"/>
    <w:unhideWhenUsed/>
    <w:rsid w:val="009C057B"/>
    <w:pPr>
      <w:tabs>
        <w:tab w:val="center" w:pos="4536"/>
        <w:tab w:val="right" w:pos="9072"/>
      </w:tabs>
    </w:pPr>
    <w:rPr>
      <w:szCs w:val="21"/>
    </w:rPr>
  </w:style>
  <w:style w:type="character" w:customStyle="1" w:styleId="ZpatChar">
    <w:name w:val="Zápatí Char"/>
    <w:basedOn w:val="Standardnpsmoodstavce"/>
    <w:link w:val="Zpat"/>
    <w:uiPriority w:val="99"/>
    <w:rsid w:val="009C05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B292-7826-4602-9928-32367F44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2843</Words>
  <Characters>16776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sloupova</dc:creator>
  <cp:lastModifiedBy>legal</cp:lastModifiedBy>
  <cp:revision>4</cp:revision>
  <cp:lastPrinted>2018-02-07T07:41:00Z</cp:lastPrinted>
  <dcterms:created xsi:type="dcterms:W3CDTF">2018-02-07T07:33:00Z</dcterms:created>
  <dcterms:modified xsi:type="dcterms:W3CDTF">2018-02-07T07:42:00Z</dcterms:modified>
</cp:coreProperties>
</file>